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line="300" w:lineRule="auto" w:before="29"/>
        <w:ind w:left="115" w:right="4513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  <w:position w:val="1"/>
        </w:rPr>
        <w:t>市场准入负面清单（</w:t>
      </w:r>
      <w:r>
        <w:rPr>
          <w:rFonts w:ascii="Times New Roman" w:eastAsia="Times New Roman"/>
        </w:rPr>
        <w:t>2022 </w:t>
      </w:r>
      <w:r>
        <w:rPr>
          <w:rFonts w:ascii="方正黑体_GBK" w:eastAsia="方正黑体_GBK" w:hint="eastAsia"/>
          <w:position w:val="1"/>
        </w:rPr>
        <w:t>年版） </w:t>
      </w:r>
      <w:r>
        <w:rPr>
          <w:rFonts w:ascii="方正黑体_GBK" w:eastAsia="方正黑体_GBK" w:hint="eastAsia"/>
        </w:rPr>
        <w:t>附件</w:t>
      </w:r>
    </w:p>
    <w:p>
      <w:pPr>
        <w:pStyle w:val="BodyText"/>
        <w:spacing w:before="14"/>
        <w:rPr>
          <w:rFonts w:ascii="方正黑体_GBK"/>
          <w:sz w:val="28"/>
        </w:rPr>
      </w:pPr>
    </w:p>
    <w:p>
      <w:pPr>
        <w:spacing w:before="1"/>
        <w:ind w:left="0" w:right="0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sz w:val="40"/>
        </w:rPr>
        <w:t>与市场准入相关的禁止性规定</w:t>
      </w:r>
    </w:p>
    <w:p>
      <w:pPr>
        <w:pStyle w:val="BodyText"/>
        <w:spacing w:before="13"/>
        <w:rPr>
          <w:rFonts w:ascii="方正小标宋_GBK"/>
          <w:sz w:val="32"/>
        </w:rPr>
      </w:pPr>
    </w:p>
    <w:p>
      <w:pPr>
        <w:tabs>
          <w:tab w:pos="960" w:val="left" w:leader="none"/>
        </w:tabs>
        <w:spacing w:before="0"/>
        <w:ind w:left="0" w:right="0" w:firstLine="0"/>
        <w:jc w:val="center"/>
        <w:rPr>
          <w:rFonts w:ascii="方正黑体_GBK" w:eastAsia="方正黑体_GBK" w:hint="eastAsia"/>
          <w:sz w:val="32"/>
        </w:rPr>
      </w:pPr>
      <w:r>
        <w:rPr>
          <w:rFonts w:ascii="方正黑体_GBK" w:eastAsia="方正黑体_GBK" w:hint="eastAsia"/>
          <w:sz w:val="32"/>
        </w:rPr>
        <w:t>说</w:t>
        <w:tab/>
        <w:t>明</w:t>
      </w:r>
    </w:p>
    <w:p>
      <w:pPr>
        <w:pStyle w:val="BodyText"/>
        <w:spacing w:before="3"/>
        <w:rPr>
          <w:rFonts w:ascii="方正黑体_GBK"/>
          <w:sz w:val="43"/>
        </w:rPr>
      </w:pPr>
    </w:p>
    <w:p>
      <w:pPr>
        <w:pStyle w:val="BodyText"/>
        <w:spacing w:line="292" w:lineRule="auto"/>
        <w:ind w:left="115" w:right="115" w:firstLine="600"/>
        <w:jc w:val="both"/>
      </w:pPr>
      <w:r>
        <w:rPr/>
        <w:t>本附件所列禁止措施是现有法律、法规、国务院决定等明确设立、且与市场主体投资经营活动密切相关的禁止性规定，在此汇总列出，以便市场主体参考。法律、法规、国务院决定设立的其他禁止性措施，从其规定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90"/>
        <w:ind w:left="0" w:right="3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57</w:t>
      </w:r>
    </w:p>
    <w:sectPr>
      <w:type w:val="continuous"/>
      <w:pgSz w:w="11910" w:h="16840"/>
      <w:pgMar w:top="1580" w:bottom="280" w:left="15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仿宋_GBK">
    <w:altName w:val="方正仿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_GBK" w:hAnsi="方正仿宋_GBK" w:eastAsia="方正仿宋_GBK" w:cs="方正仿宋_GBK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方正仿宋_GBK" w:hAnsi="方正仿宋_GBK" w:eastAsia="方正仿宋_GBK" w:cs="方正仿宋_GBK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程建林</dc:creator>
  <dcterms:created xsi:type="dcterms:W3CDTF">2022-06-22T02:10:14Z</dcterms:created>
  <dcterms:modified xsi:type="dcterms:W3CDTF">2022-06-22T02:10:14Z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2022-06-22T00:00:00Z</vt:filetime>
  </property>
</Properties>
</file>