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10"/>
        <w:rPr>
          <w:rFonts w:ascii="Times New Roman"/>
          <w:sz w:val="16"/>
        </w:rPr>
      </w:pPr>
    </w:p>
    <w:p>
      <w:pPr>
        <w:pStyle w:val="BodyText"/>
        <w:spacing w:line="693" w:lineRule="exact"/>
        <w:ind w:left="4680" w:right="4720"/>
        <w:jc w:val="center"/>
      </w:pPr>
      <w:r>
        <w:rPr/>
        <w:t>与市场准入相关的禁止性规定</w:t>
      </w:r>
    </w:p>
    <w:p>
      <w:pPr>
        <w:pStyle w:val="BodyText"/>
        <w:spacing w:before="4"/>
        <w:rPr>
          <w:sz w:val="5"/>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0"/>
        <w:gridCol w:w="7185"/>
        <w:gridCol w:w="4335"/>
        <w:gridCol w:w="2115"/>
      </w:tblGrid>
      <w:tr>
        <w:trPr>
          <w:trHeight w:val="580" w:hRule="atLeast"/>
        </w:trPr>
        <w:tc>
          <w:tcPr>
            <w:tcW w:w="750" w:type="dxa"/>
          </w:tcPr>
          <w:p>
            <w:pPr>
              <w:pStyle w:val="TableParagraph"/>
              <w:spacing w:before="115"/>
              <w:ind w:left="116" w:right="91"/>
              <w:jc w:val="center"/>
              <w:rPr>
                <w:rFonts w:ascii="方正楷体_GBK" w:eastAsia="方正楷体_GBK" w:hint="eastAsia"/>
                <w:b/>
                <w:sz w:val="24"/>
              </w:rPr>
            </w:pPr>
            <w:r>
              <w:rPr>
                <w:rFonts w:ascii="方正楷体_GBK" w:eastAsia="方正楷体_GBK" w:hint="eastAsia"/>
                <w:b/>
                <w:sz w:val="24"/>
              </w:rPr>
              <w:t>序号</w:t>
            </w:r>
          </w:p>
        </w:tc>
        <w:tc>
          <w:tcPr>
            <w:tcW w:w="7185" w:type="dxa"/>
          </w:tcPr>
          <w:p>
            <w:pPr>
              <w:pStyle w:val="TableParagraph"/>
              <w:spacing w:before="115"/>
              <w:ind w:left="3100" w:right="3060"/>
              <w:jc w:val="center"/>
              <w:rPr>
                <w:rFonts w:ascii="方正楷体_GBK" w:eastAsia="方正楷体_GBK" w:hint="eastAsia"/>
                <w:b/>
                <w:sz w:val="24"/>
              </w:rPr>
            </w:pPr>
            <w:r>
              <w:rPr>
                <w:rFonts w:ascii="方正楷体_GBK" w:eastAsia="方正楷体_GBK" w:hint="eastAsia"/>
                <w:b/>
                <w:sz w:val="24"/>
              </w:rPr>
              <w:t>禁止措施</w:t>
            </w:r>
          </w:p>
        </w:tc>
        <w:tc>
          <w:tcPr>
            <w:tcW w:w="4335" w:type="dxa"/>
          </w:tcPr>
          <w:p>
            <w:pPr>
              <w:pStyle w:val="TableParagraph"/>
              <w:spacing w:before="115"/>
              <w:ind w:left="1675" w:right="1635"/>
              <w:jc w:val="center"/>
              <w:rPr>
                <w:rFonts w:ascii="方正楷体_GBK" w:eastAsia="方正楷体_GBK" w:hint="eastAsia"/>
                <w:b/>
                <w:sz w:val="24"/>
              </w:rPr>
            </w:pPr>
            <w:r>
              <w:rPr>
                <w:rFonts w:ascii="方正楷体_GBK" w:eastAsia="方正楷体_GBK" w:hint="eastAsia"/>
                <w:b/>
                <w:sz w:val="24"/>
              </w:rPr>
              <w:t>设立依据</w:t>
            </w:r>
          </w:p>
        </w:tc>
        <w:tc>
          <w:tcPr>
            <w:tcW w:w="2115" w:type="dxa"/>
          </w:tcPr>
          <w:p>
            <w:pPr>
              <w:pStyle w:val="TableParagraph"/>
              <w:spacing w:before="115"/>
              <w:ind w:left="560"/>
              <w:rPr>
                <w:rFonts w:ascii="方正楷体_GBK" w:eastAsia="方正楷体_GBK" w:hint="eastAsia"/>
                <w:b/>
                <w:sz w:val="24"/>
              </w:rPr>
            </w:pPr>
            <w:r>
              <w:rPr>
                <w:rFonts w:ascii="方正楷体_GBK" w:eastAsia="方正楷体_GBK" w:hint="eastAsia"/>
                <w:b/>
                <w:sz w:val="24"/>
              </w:rPr>
              <w:t>管理部门</w:t>
            </w:r>
          </w:p>
        </w:tc>
      </w:tr>
      <w:tr>
        <w:trPr>
          <w:trHeight w:val="775" w:hRule="atLeast"/>
        </w:trPr>
        <w:tc>
          <w:tcPr>
            <w:tcW w:w="14385" w:type="dxa"/>
            <w:gridSpan w:val="4"/>
          </w:tcPr>
          <w:p>
            <w:pPr>
              <w:pStyle w:val="TableParagraph"/>
              <w:spacing w:before="186"/>
              <w:ind w:left="50"/>
              <w:rPr>
                <w:rFonts w:ascii="方正黑体_GBK" w:eastAsia="方正黑体_GBK" w:hint="eastAsia"/>
                <w:sz w:val="24"/>
              </w:rPr>
            </w:pPr>
            <w:r>
              <w:rPr>
                <w:rFonts w:ascii="方正黑体_GBK" w:eastAsia="方正黑体_GBK" w:hint="eastAsia"/>
                <w:sz w:val="24"/>
              </w:rPr>
              <w:t>（一）农、林、牧、渔业</w:t>
            </w:r>
          </w:p>
        </w:tc>
      </w:tr>
      <w:tr>
        <w:trPr>
          <w:trHeight w:val="775" w:hRule="atLeast"/>
        </w:trPr>
        <w:tc>
          <w:tcPr>
            <w:tcW w:w="750" w:type="dxa"/>
          </w:tcPr>
          <w:p>
            <w:pPr>
              <w:pStyle w:val="TableParagraph"/>
              <w:spacing w:before="8"/>
              <w:rPr>
                <w:rFonts w:ascii="方正小标宋_GBK"/>
                <w:sz w:val="15"/>
              </w:rPr>
            </w:pPr>
          </w:p>
          <w:p>
            <w:pPr>
              <w:pStyle w:val="TableParagraph"/>
              <w:spacing w:before="1"/>
              <w:ind w:left="29"/>
              <w:jc w:val="center"/>
              <w:rPr>
                <w:rFonts w:ascii="Times New Roman"/>
                <w:sz w:val="20"/>
              </w:rPr>
            </w:pPr>
            <w:r>
              <w:rPr>
                <w:rFonts w:ascii="Times New Roman"/>
                <w:w w:val="99"/>
                <w:sz w:val="20"/>
              </w:rPr>
              <w:t>1</w:t>
            </w:r>
          </w:p>
        </w:tc>
        <w:tc>
          <w:tcPr>
            <w:tcW w:w="7185" w:type="dxa"/>
          </w:tcPr>
          <w:p>
            <w:pPr>
              <w:pStyle w:val="TableParagraph"/>
              <w:spacing w:line="163" w:lineRule="auto" w:before="188"/>
              <w:ind w:left="60" w:right="80"/>
              <w:rPr>
                <w:sz w:val="20"/>
              </w:rPr>
            </w:pPr>
            <w:r>
              <w:rPr>
                <w:spacing w:val="-6"/>
                <w:w w:val="95"/>
                <w:sz w:val="20"/>
              </w:rPr>
              <w:t>土地经营权流转不得改变土地所有权的性质和土地的农业用途，不得破坏农业综合 </w:t>
            </w:r>
            <w:r>
              <w:rPr>
                <w:spacing w:val="46"/>
                <w:w w:val="95"/>
                <w:sz w:val="20"/>
              </w:rPr>
              <w:t> </w:t>
            </w:r>
            <w:r>
              <w:rPr>
                <w:spacing w:val="-4"/>
                <w:sz w:val="20"/>
              </w:rPr>
              <w:t>生产能力和农业生态环境</w:t>
            </w:r>
          </w:p>
        </w:tc>
        <w:tc>
          <w:tcPr>
            <w:tcW w:w="4335" w:type="dxa"/>
          </w:tcPr>
          <w:p>
            <w:pPr>
              <w:pStyle w:val="TableParagraph"/>
              <w:spacing w:before="3"/>
              <w:rPr>
                <w:rFonts w:ascii="方正小标宋_GBK"/>
                <w:sz w:val="12"/>
              </w:rPr>
            </w:pPr>
          </w:p>
          <w:p>
            <w:pPr>
              <w:pStyle w:val="TableParagraph"/>
              <w:ind w:left="55"/>
              <w:rPr>
                <w:sz w:val="20"/>
              </w:rPr>
            </w:pPr>
            <w:r>
              <w:rPr>
                <w:sz w:val="20"/>
              </w:rPr>
              <w:t>《中华人民共和国农村土地承包法》</w:t>
            </w:r>
          </w:p>
        </w:tc>
        <w:tc>
          <w:tcPr>
            <w:tcW w:w="2115" w:type="dxa"/>
          </w:tcPr>
          <w:p>
            <w:pPr>
              <w:pStyle w:val="TableParagraph"/>
              <w:spacing w:before="3"/>
              <w:rPr>
                <w:rFonts w:ascii="方正小标宋_GBK"/>
                <w:sz w:val="12"/>
              </w:rPr>
            </w:pPr>
          </w:p>
          <w:p>
            <w:pPr>
              <w:pStyle w:val="TableParagraph"/>
              <w:ind w:left="60"/>
              <w:rPr>
                <w:sz w:val="20"/>
              </w:rPr>
            </w:pPr>
            <w:r>
              <w:rPr>
                <w:sz w:val="20"/>
              </w:rPr>
              <w:t>农业农村部</w:t>
            </w:r>
          </w:p>
        </w:tc>
      </w:tr>
      <w:tr>
        <w:trPr>
          <w:trHeight w:val="2185" w:hRule="atLeast"/>
        </w:trPr>
        <w:tc>
          <w:tcPr>
            <w:tcW w:w="750" w:type="dxa"/>
          </w:tcPr>
          <w:p>
            <w:pPr>
              <w:pStyle w:val="TableParagraph"/>
              <w:rPr>
                <w:rFonts w:ascii="方正小标宋_GBK"/>
                <w:sz w:val="22"/>
              </w:rPr>
            </w:pPr>
          </w:p>
          <w:p>
            <w:pPr>
              <w:pStyle w:val="TableParagraph"/>
              <w:rPr>
                <w:rFonts w:ascii="方正小标宋_GBK"/>
                <w:sz w:val="22"/>
              </w:rPr>
            </w:pPr>
          </w:p>
          <w:p>
            <w:pPr>
              <w:pStyle w:val="TableParagraph"/>
              <w:spacing w:before="6"/>
              <w:rPr>
                <w:rFonts w:ascii="方正小标宋_GBK"/>
                <w:sz w:val="11"/>
              </w:rPr>
            </w:pPr>
          </w:p>
          <w:p>
            <w:pPr>
              <w:pStyle w:val="TableParagraph"/>
              <w:ind w:left="29"/>
              <w:jc w:val="center"/>
              <w:rPr>
                <w:rFonts w:ascii="Times New Roman"/>
                <w:sz w:val="20"/>
              </w:rPr>
            </w:pPr>
            <w:r>
              <w:rPr>
                <w:rFonts w:ascii="Times New Roman"/>
                <w:w w:val="99"/>
                <w:sz w:val="20"/>
              </w:rPr>
              <w:t>2</w:t>
            </w:r>
          </w:p>
        </w:tc>
        <w:tc>
          <w:tcPr>
            <w:tcW w:w="7185" w:type="dxa"/>
          </w:tcPr>
          <w:p>
            <w:pPr>
              <w:pStyle w:val="TableParagraph"/>
              <w:rPr>
                <w:rFonts w:ascii="方正小标宋_GBK"/>
                <w:sz w:val="22"/>
              </w:rPr>
            </w:pPr>
          </w:p>
          <w:p>
            <w:pPr>
              <w:pStyle w:val="TableParagraph"/>
              <w:spacing w:before="8"/>
              <w:rPr>
                <w:rFonts w:ascii="方正小标宋_GBK"/>
                <w:sz w:val="28"/>
              </w:rPr>
            </w:pPr>
          </w:p>
          <w:p>
            <w:pPr>
              <w:pStyle w:val="TableParagraph"/>
              <w:spacing w:line="163" w:lineRule="auto"/>
              <w:ind w:left="60" w:right="90"/>
              <w:rPr>
                <w:sz w:val="20"/>
              </w:rPr>
            </w:pPr>
            <w:r>
              <w:rPr>
                <w:spacing w:val="-7"/>
                <w:w w:val="95"/>
                <w:sz w:val="20"/>
              </w:rPr>
              <w:t>严禁占用永久基本农田挖塘造湖、植树造林、建绿色通道、堆放固体废弃物及其他 </w:t>
            </w:r>
            <w:r>
              <w:rPr>
                <w:spacing w:val="46"/>
                <w:w w:val="95"/>
                <w:sz w:val="20"/>
              </w:rPr>
              <w:t> </w:t>
            </w:r>
            <w:r>
              <w:rPr>
                <w:spacing w:val="-4"/>
                <w:sz w:val="20"/>
              </w:rPr>
              <w:t>毁坏永久基本农田种植条件和破坏永久基本农田的行为</w:t>
            </w:r>
          </w:p>
        </w:tc>
        <w:tc>
          <w:tcPr>
            <w:tcW w:w="4335" w:type="dxa"/>
          </w:tcPr>
          <w:p>
            <w:pPr>
              <w:pStyle w:val="TableParagraph"/>
              <w:spacing w:line="281" w:lineRule="exact" w:before="101"/>
              <w:ind w:left="55"/>
              <w:rPr>
                <w:sz w:val="20"/>
              </w:rPr>
            </w:pPr>
            <w:r>
              <w:rPr>
                <w:sz w:val="20"/>
              </w:rPr>
              <w:t>《中华人民共和国土地管理法》</w:t>
            </w:r>
          </w:p>
          <w:p>
            <w:pPr>
              <w:pStyle w:val="TableParagraph"/>
              <w:spacing w:line="240" w:lineRule="exact"/>
              <w:ind w:left="55"/>
              <w:rPr>
                <w:sz w:val="20"/>
              </w:rPr>
            </w:pPr>
            <w:r>
              <w:rPr>
                <w:sz w:val="20"/>
              </w:rPr>
              <w:t>《中华人民共和国基本农田保护条例》</w:t>
            </w:r>
          </w:p>
          <w:p>
            <w:pPr>
              <w:pStyle w:val="TableParagraph"/>
              <w:spacing w:line="180" w:lineRule="auto" w:before="15"/>
              <w:ind w:left="55" w:right="75"/>
              <w:rPr>
                <w:sz w:val="20"/>
              </w:rPr>
            </w:pPr>
            <w:r>
              <w:rPr>
                <w:spacing w:val="-10"/>
                <w:sz w:val="20"/>
              </w:rPr>
              <w:t>《中共中央 国务院关于加强耕地保护和改进占补</w:t>
            </w:r>
            <w:r>
              <w:rPr>
                <w:spacing w:val="-6"/>
                <w:sz w:val="20"/>
              </w:rPr>
              <w:t>平衡的意见》</w:t>
            </w:r>
          </w:p>
          <w:p>
            <w:pPr>
              <w:pStyle w:val="TableParagraph"/>
              <w:spacing w:line="180" w:lineRule="auto"/>
              <w:ind w:left="55" w:right="175"/>
              <w:rPr>
                <w:sz w:val="20"/>
              </w:rPr>
            </w:pPr>
            <w:r>
              <w:rPr>
                <w:spacing w:val="-9"/>
                <w:w w:val="95"/>
                <w:sz w:val="20"/>
              </w:rPr>
              <w:t>《国土资源部关于强化管控落实最严格耕地保护 </w:t>
            </w:r>
            <w:r>
              <w:rPr>
                <w:spacing w:val="-6"/>
                <w:sz w:val="20"/>
              </w:rPr>
              <w:t>制度的通知》</w:t>
            </w:r>
            <w:r>
              <w:rPr>
                <w:sz w:val="20"/>
              </w:rPr>
              <w:t>（</w:t>
            </w:r>
            <w:r>
              <w:rPr>
                <w:spacing w:val="-4"/>
                <w:sz w:val="20"/>
              </w:rPr>
              <w:t>国土资发〔</w:t>
            </w:r>
            <w:r>
              <w:rPr>
                <w:rFonts w:ascii="Times New Roman" w:eastAsia="Times New Roman"/>
                <w:spacing w:val="5"/>
                <w:sz w:val="20"/>
              </w:rPr>
              <w:t>2014</w:t>
            </w:r>
            <w:r>
              <w:rPr>
                <w:spacing w:val="-19"/>
                <w:sz w:val="20"/>
              </w:rPr>
              <w:t>〕</w:t>
            </w:r>
            <w:r>
              <w:rPr>
                <w:rFonts w:ascii="Times New Roman" w:eastAsia="Times New Roman"/>
                <w:spacing w:val="10"/>
                <w:sz w:val="20"/>
              </w:rPr>
              <w:t>18</w:t>
            </w:r>
            <w:r>
              <w:rPr>
                <w:sz w:val="20"/>
              </w:rPr>
              <w:t>号）</w:t>
            </w:r>
          </w:p>
          <w:p>
            <w:pPr>
              <w:pStyle w:val="TableParagraph"/>
              <w:spacing w:line="202" w:lineRule="exact"/>
              <w:ind w:left="55"/>
              <w:rPr>
                <w:sz w:val="20"/>
              </w:rPr>
            </w:pPr>
            <w:r>
              <w:rPr>
                <w:sz w:val="20"/>
              </w:rPr>
              <w:t>《国土资源部关于全面实行永久基本农田特殊保</w:t>
            </w:r>
          </w:p>
          <w:p>
            <w:pPr>
              <w:pStyle w:val="TableParagraph"/>
              <w:spacing w:line="281" w:lineRule="exact"/>
              <w:ind w:left="55"/>
              <w:rPr>
                <w:sz w:val="20"/>
              </w:rPr>
            </w:pPr>
            <w:r>
              <w:rPr>
                <w:sz w:val="20"/>
              </w:rPr>
              <w:t>护的通知》（国土资规〔</w:t>
            </w:r>
            <w:r>
              <w:rPr>
                <w:rFonts w:ascii="Times New Roman" w:eastAsia="Times New Roman"/>
                <w:sz w:val="20"/>
              </w:rPr>
              <w:t>2018</w:t>
            </w:r>
            <w:r>
              <w:rPr>
                <w:sz w:val="20"/>
              </w:rPr>
              <w:t>〕</w:t>
            </w:r>
            <w:r>
              <w:rPr>
                <w:rFonts w:ascii="Times New Roman" w:eastAsia="Times New Roman"/>
                <w:sz w:val="20"/>
              </w:rPr>
              <w:t>1</w:t>
            </w:r>
            <w:r>
              <w:rPr>
                <w:sz w:val="20"/>
              </w:rPr>
              <w:t>号）</w:t>
            </w:r>
          </w:p>
        </w:tc>
        <w:tc>
          <w:tcPr>
            <w:tcW w:w="2115" w:type="dxa"/>
          </w:tcPr>
          <w:p>
            <w:pPr>
              <w:pStyle w:val="TableParagraph"/>
              <w:rPr>
                <w:rFonts w:ascii="方正小标宋_GBK"/>
                <w:sz w:val="22"/>
              </w:rPr>
            </w:pPr>
          </w:p>
          <w:p>
            <w:pPr>
              <w:pStyle w:val="TableParagraph"/>
              <w:spacing w:before="8"/>
              <w:rPr>
                <w:rFonts w:ascii="方正小标宋_GBK"/>
                <w:sz w:val="28"/>
              </w:rPr>
            </w:pPr>
          </w:p>
          <w:p>
            <w:pPr>
              <w:pStyle w:val="TableParagraph"/>
              <w:spacing w:line="163" w:lineRule="auto"/>
              <w:ind w:left="60" w:right="1005"/>
              <w:rPr>
                <w:sz w:val="20"/>
              </w:rPr>
            </w:pPr>
            <w:r>
              <w:rPr>
                <w:sz w:val="20"/>
              </w:rPr>
              <w:t>自然资源部农业农村部</w:t>
            </w:r>
          </w:p>
        </w:tc>
      </w:tr>
      <w:tr>
        <w:trPr>
          <w:trHeight w:val="940" w:hRule="atLeast"/>
        </w:trPr>
        <w:tc>
          <w:tcPr>
            <w:tcW w:w="750" w:type="dxa"/>
          </w:tcPr>
          <w:p>
            <w:pPr>
              <w:pStyle w:val="TableParagraph"/>
              <w:rPr>
                <w:rFonts w:ascii="方正小标宋_GBK"/>
                <w:sz w:val="20"/>
              </w:rPr>
            </w:pPr>
          </w:p>
          <w:p>
            <w:pPr>
              <w:pStyle w:val="TableParagraph"/>
              <w:ind w:left="29"/>
              <w:jc w:val="center"/>
              <w:rPr>
                <w:rFonts w:ascii="Times New Roman"/>
                <w:sz w:val="20"/>
              </w:rPr>
            </w:pPr>
            <w:r>
              <w:rPr>
                <w:rFonts w:ascii="Times New Roman"/>
                <w:w w:val="99"/>
                <w:sz w:val="20"/>
              </w:rPr>
              <w:t>3</w:t>
            </w:r>
          </w:p>
        </w:tc>
        <w:tc>
          <w:tcPr>
            <w:tcW w:w="7185" w:type="dxa"/>
          </w:tcPr>
          <w:p>
            <w:pPr>
              <w:pStyle w:val="TableParagraph"/>
              <w:spacing w:before="12"/>
              <w:rPr>
                <w:rFonts w:ascii="方正小标宋_GBK"/>
                <w:sz w:val="16"/>
              </w:rPr>
            </w:pPr>
          </w:p>
          <w:p>
            <w:pPr>
              <w:pStyle w:val="TableParagraph"/>
              <w:spacing w:before="1"/>
              <w:ind w:left="60"/>
              <w:rPr>
                <w:sz w:val="20"/>
              </w:rPr>
            </w:pPr>
            <w:r>
              <w:rPr>
                <w:sz w:val="20"/>
              </w:rPr>
              <w:t>禁止占用耕地建窑、建坟或者擅自在耕地上建房、挖沙、采石、采矿、取土等</w:t>
            </w:r>
          </w:p>
        </w:tc>
        <w:tc>
          <w:tcPr>
            <w:tcW w:w="4335" w:type="dxa"/>
          </w:tcPr>
          <w:p>
            <w:pPr>
              <w:pStyle w:val="TableParagraph"/>
              <w:spacing w:before="12"/>
              <w:rPr>
                <w:rFonts w:ascii="方正小标宋_GBK"/>
                <w:sz w:val="16"/>
              </w:rPr>
            </w:pPr>
          </w:p>
          <w:p>
            <w:pPr>
              <w:pStyle w:val="TableParagraph"/>
              <w:spacing w:before="1"/>
              <w:ind w:left="55"/>
              <w:rPr>
                <w:sz w:val="20"/>
              </w:rPr>
            </w:pPr>
            <w:r>
              <w:rPr>
                <w:sz w:val="20"/>
              </w:rPr>
              <w:t>《中华人民共和国土地管理法》</w:t>
            </w:r>
          </w:p>
        </w:tc>
        <w:tc>
          <w:tcPr>
            <w:tcW w:w="2115" w:type="dxa"/>
          </w:tcPr>
          <w:p>
            <w:pPr>
              <w:pStyle w:val="TableParagraph"/>
              <w:spacing w:before="2"/>
              <w:rPr>
                <w:rFonts w:ascii="方正小标宋_GBK"/>
                <w:sz w:val="15"/>
              </w:rPr>
            </w:pPr>
          </w:p>
          <w:p>
            <w:pPr>
              <w:pStyle w:val="TableParagraph"/>
              <w:spacing w:line="163" w:lineRule="auto"/>
              <w:ind w:left="60" w:right="1005"/>
              <w:rPr>
                <w:sz w:val="20"/>
              </w:rPr>
            </w:pPr>
            <w:r>
              <w:rPr>
                <w:sz w:val="20"/>
              </w:rPr>
              <w:t>自然资源部农业农村部</w:t>
            </w:r>
          </w:p>
        </w:tc>
      </w:tr>
      <w:tr>
        <w:trPr>
          <w:trHeight w:val="715" w:hRule="atLeast"/>
        </w:trPr>
        <w:tc>
          <w:tcPr>
            <w:tcW w:w="750" w:type="dxa"/>
          </w:tcPr>
          <w:p>
            <w:pPr>
              <w:pStyle w:val="TableParagraph"/>
              <w:spacing w:before="4"/>
              <w:rPr>
                <w:rFonts w:ascii="方正小标宋_GBK"/>
                <w:sz w:val="13"/>
              </w:rPr>
            </w:pPr>
          </w:p>
          <w:p>
            <w:pPr>
              <w:pStyle w:val="TableParagraph"/>
              <w:ind w:left="29"/>
              <w:jc w:val="center"/>
              <w:rPr>
                <w:rFonts w:ascii="Times New Roman"/>
                <w:sz w:val="20"/>
              </w:rPr>
            </w:pPr>
            <w:r>
              <w:rPr>
                <w:rFonts w:ascii="Times New Roman"/>
                <w:w w:val="99"/>
                <w:sz w:val="20"/>
              </w:rPr>
              <w:t>4</w:t>
            </w:r>
          </w:p>
        </w:tc>
        <w:tc>
          <w:tcPr>
            <w:tcW w:w="7185" w:type="dxa"/>
          </w:tcPr>
          <w:p>
            <w:pPr>
              <w:pStyle w:val="TableParagraph"/>
              <w:spacing w:before="196"/>
              <w:ind w:left="60"/>
              <w:rPr>
                <w:sz w:val="20"/>
              </w:rPr>
            </w:pPr>
            <w:r>
              <w:rPr>
                <w:sz w:val="20"/>
              </w:rPr>
              <w:t>禁止在二十五度以上陡坡地开垦种植农作物</w:t>
            </w:r>
          </w:p>
        </w:tc>
        <w:tc>
          <w:tcPr>
            <w:tcW w:w="4335" w:type="dxa"/>
          </w:tcPr>
          <w:p>
            <w:pPr>
              <w:pStyle w:val="TableParagraph"/>
              <w:spacing w:before="196"/>
              <w:ind w:left="55"/>
              <w:rPr>
                <w:sz w:val="20"/>
              </w:rPr>
            </w:pPr>
            <w:r>
              <w:rPr>
                <w:sz w:val="20"/>
              </w:rPr>
              <w:t>《中华人民共和国水土保持法》</w:t>
            </w:r>
          </w:p>
        </w:tc>
        <w:tc>
          <w:tcPr>
            <w:tcW w:w="2115" w:type="dxa"/>
          </w:tcPr>
          <w:p>
            <w:pPr>
              <w:pStyle w:val="TableParagraph"/>
              <w:spacing w:before="196"/>
              <w:ind w:left="60"/>
              <w:rPr>
                <w:sz w:val="20"/>
              </w:rPr>
            </w:pPr>
            <w:r>
              <w:rPr>
                <w:sz w:val="20"/>
              </w:rPr>
              <w:t>水利部</w:t>
            </w:r>
          </w:p>
        </w:tc>
      </w:tr>
      <w:tr>
        <w:trPr>
          <w:trHeight w:val="1435" w:hRule="atLeast"/>
        </w:trPr>
        <w:tc>
          <w:tcPr>
            <w:tcW w:w="750" w:type="dxa"/>
          </w:tcPr>
          <w:p>
            <w:pPr>
              <w:pStyle w:val="TableParagraph"/>
              <w:rPr>
                <w:rFonts w:ascii="方正小标宋_GBK"/>
                <w:sz w:val="22"/>
              </w:rPr>
            </w:pPr>
          </w:p>
          <w:p>
            <w:pPr>
              <w:pStyle w:val="TableParagraph"/>
              <w:spacing w:before="15"/>
              <w:rPr>
                <w:rFonts w:ascii="方正小标宋_GBK"/>
                <w:sz w:val="11"/>
              </w:rPr>
            </w:pPr>
          </w:p>
          <w:p>
            <w:pPr>
              <w:pStyle w:val="TableParagraph"/>
              <w:ind w:left="29"/>
              <w:jc w:val="center"/>
              <w:rPr>
                <w:rFonts w:ascii="Times New Roman"/>
                <w:sz w:val="20"/>
              </w:rPr>
            </w:pPr>
            <w:r>
              <w:rPr>
                <w:rFonts w:ascii="Times New Roman"/>
                <w:w w:val="99"/>
                <w:sz w:val="20"/>
              </w:rPr>
              <w:t>5</w:t>
            </w:r>
          </w:p>
        </w:tc>
        <w:tc>
          <w:tcPr>
            <w:tcW w:w="7185" w:type="dxa"/>
          </w:tcPr>
          <w:p>
            <w:pPr>
              <w:pStyle w:val="TableParagraph"/>
              <w:spacing w:before="17"/>
              <w:rPr>
                <w:rFonts w:ascii="方正小标宋_GBK"/>
                <w:sz w:val="28"/>
              </w:rPr>
            </w:pPr>
          </w:p>
          <w:p>
            <w:pPr>
              <w:pStyle w:val="TableParagraph"/>
              <w:spacing w:line="163" w:lineRule="auto"/>
              <w:ind w:left="60" w:right="90"/>
              <w:rPr>
                <w:sz w:val="20"/>
              </w:rPr>
            </w:pPr>
            <w:r>
              <w:rPr>
                <w:spacing w:val="-7"/>
                <w:w w:val="95"/>
                <w:sz w:val="20"/>
              </w:rPr>
              <w:t>禁止开垦草原等活动；禁止在生态脆弱区的草原上采挖植物和从事破坏草原植被的 </w:t>
            </w:r>
            <w:r>
              <w:rPr>
                <w:spacing w:val="46"/>
                <w:w w:val="95"/>
                <w:sz w:val="20"/>
              </w:rPr>
              <w:t> </w:t>
            </w:r>
            <w:r>
              <w:rPr>
                <w:spacing w:val="-4"/>
                <w:sz w:val="20"/>
              </w:rPr>
              <w:t>其他活动</w:t>
            </w:r>
          </w:p>
        </w:tc>
        <w:tc>
          <w:tcPr>
            <w:tcW w:w="4335" w:type="dxa"/>
          </w:tcPr>
          <w:p>
            <w:pPr>
              <w:pStyle w:val="TableParagraph"/>
              <w:spacing w:before="12"/>
              <w:rPr>
                <w:rFonts w:ascii="方正小标宋_GBK"/>
                <w:sz w:val="31"/>
              </w:rPr>
            </w:pPr>
          </w:p>
          <w:p>
            <w:pPr>
              <w:pStyle w:val="TableParagraph"/>
              <w:ind w:left="55"/>
              <w:rPr>
                <w:sz w:val="20"/>
              </w:rPr>
            </w:pPr>
            <w:r>
              <w:rPr>
                <w:sz w:val="20"/>
              </w:rPr>
              <w:t>《中华人民共和国草原法》</w:t>
            </w:r>
          </w:p>
        </w:tc>
        <w:tc>
          <w:tcPr>
            <w:tcW w:w="2115" w:type="dxa"/>
          </w:tcPr>
          <w:p>
            <w:pPr>
              <w:pStyle w:val="TableParagraph"/>
              <w:spacing w:before="12"/>
              <w:rPr>
                <w:rFonts w:ascii="方正小标宋_GBK"/>
                <w:sz w:val="31"/>
              </w:rPr>
            </w:pPr>
          </w:p>
          <w:p>
            <w:pPr>
              <w:pStyle w:val="TableParagraph"/>
              <w:ind w:left="60"/>
              <w:rPr>
                <w:sz w:val="20"/>
              </w:rPr>
            </w:pPr>
            <w:r>
              <w:rPr>
                <w:sz w:val="20"/>
              </w:rPr>
              <w:t>林草局</w:t>
            </w:r>
          </w:p>
        </w:tc>
      </w:tr>
    </w:tbl>
    <w:p>
      <w:pPr>
        <w:spacing w:after="0"/>
        <w:rPr>
          <w:sz w:val="20"/>
        </w:rPr>
        <w:sectPr>
          <w:footerReference w:type="default" r:id="rId5"/>
          <w:type w:val="continuous"/>
          <w:pgSz w:w="16840" w:h="11910" w:orient="landscape"/>
          <w:pgMar w:footer="729" w:top="1100" w:bottom="920" w:left="1100" w:right="1100"/>
          <w:pgNumType w:start="58"/>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0"/>
        <w:gridCol w:w="7185"/>
        <w:gridCol w:w="4335"/>
        <w:gridCol w:w="2115"/>
      </w:tblGrid>
      <w:tr>
        <w:trPr>
          <w:trHeight w:val="580" w:hRule="atLeast"/>
        </w:trPr>
        <w:tc>
          <w:tcPr>
            <w:tcW w:w="750" w:type="dxa"/>
          </w:tcPr>
          <w:p>
            <w:pPr>
              <w:pStyle w:val="TableParagraph"/>
              <w:spacing w:before="115"/>
              <w:ind w:left="116" w:right="91"/>
              <w:jc w:val="center"/>
              <w:rPr>
                <w:rFonts w:ascii="方正楷体_GBK" w:eastAsia="方正楷体_GBK" w:hint="eastAsia"/>
                <w:b/>
                <w:sz w:val="24"/>
              </w:rPr>
            </w:pPr>
            <w:r>
              <w:rPr>
                <w:rFonts w:ascii="方正楷体_GBK" w:eastAsia="方正楷体_GBK" w:hint="eastAsia"/>
                <w:b/>
                <w:sz w:val="24"/>
              </w:rPr>
              <w:t>序号</w:t>
            </w:r>
          </w:p>
        </w:tc>
        <w:tc>
          <w:tcPr>
            <w:tcW w:w="7185" w:type="dxa"/>
          </w:tcPr>
          <w:p>
            <w:pPr>
              <w:pStyle w:val="TableParagraph"/>
              <w:spacing w:before="115"/>
              <w:ind w:left="3100" w:right="3060"/>
              <w:jc w:val="center"/>
              <w:rPr>
                <w:rFonts w:ascii="方正楷体_GBK" w:eastAsia="方正楷体_GBK" w:hint="eastAsia"/>
                <w:b/>
                <w:sz w:val="24"/>
              </w:rPr>
            </w:pPr>
            <w:r>
              <w:rPr>
                <w:rFonts w:ascii="方正楷体_GBK" w:eastAsia="方正楷体_GBK" w:hint="eastAsia"/>
                <w:b/>
                <w:sz w:val="24"/>
              </w:rPr>
              <w:t>禁止措施</w:t>
            </w:r>
          </w:p>
        </w:tc>
        <w:tc>
          <w:tcPr>
            <w:tcW w:w="4335" w:type="dxa"/>
          </w:tcPr>
          <w:p>
            <w:pPr>
              <w:pStyle w:val="TableParagraph"/>
              <w:spacing w:before="115"/>
              <w:ind w:left="1675" w:right="1635"/>
              <w:jc w:val="center"/>
              <w:rPr>
                <w:rFonts w:ascii="方正楷体_GBK" w:eastAsia="方正楷体_GBK" w:hint="eastAsia"/>
                <w:b/>
                <w:sz w:val="24"/>
              </w:rPr>
            </w:pPr>
            <w:r>
              <w:rPr>
                <w:rFonts w:ascii="方正楷体_GBK" w:eastAsia="方正楷体_GBK" w:hint="eastAsia"/>
                <w:b/>
                <w:sz w:val="24"/>
              </w:rPr>
              <w:t>设立依据</w:t>
            </w:r>
          </w:p>
        </w:tc>
        <w:tc>
          <w:tcPr>
            <w:tcW w:w="2115" w:type="dxa"/>
          </w:tcPr>
          <w:p>
            <w:pPr>
              <w:pStyle w:val="TableParagraph"/>
              <w:spacing w:before="115"/>
              <w:ind w:left="560"/>
              <w:rPr>
                <w:rFonts w:ascii="方正楷体_GBK" w:eastAsia="方正楷体_GBK" w:hint="eastAsia"/>
                <w:b/>
                <w:sz w:val="24"/>
              </w:rPr>
            </w:pPr>
            <w:r>
              <w:rPr>
                <w:rFonts w:ascii="方正楷体_GBK" w:eastAsia="方正楷体_GBK" w:hint="eastAsia"/>
                <w:b/>
                <w:sz w:val="24"/>
              </w:rPr>
              <w:t>管理部门</w:t>
            </w:r>
          </w:p>
        </w:tc>
      </w:tr>
      <w:tr>
        <w:trPr>
          <w:trHeight w:val="880" w:hRule="atLeast"/>
        </w:trPr>
        <w:tc>
          <w:tcPr>
            <w:tcW w:w="750" w:type="dxa"/>
          </w:tcPr>
          <w:p>
            <w:pPr>
              <w:pStyle w:val="TableParagraph"/>
              <w:spacing w:before="7"/>
              <w:rPr>
                <w:rFonts w:ascii="方正小标宋_GBK"/>
                <w:sz w:val="17"/>
              </w:rPr>
            </w:pPr>
          </w:p>
          <w:p>
            <w:pPr>
              <w:pStyle w:val="TableParagraph"/>
              <w:spacing w:before="1"/>
              <w:ind w:left="29"/>
              <w:jc w:val="center"/>
              <w:rPr>
                <w:rFonts w:ascii="Times New Roman"/>
                <w:sz w:val="20"/>
              </w:rPr>
            </w:pPr>
            <w:r>
              <w:rPr>
                <w:rFonts w:ascii="Times New Roman"/>
                <w:w w:val="99"/>
                <w:sz w:val="20"/>
              </w:rPr>
              <w:t>6</w:t>
            </w:r>
          </w:p>
        </w:tc>
        <w:tc>
          <w:tcPr>
            <w:tcW w:w="7185" w:type="dxa"/>
          </w:tcPr>
          <w:p>
            <w:pPr>
              <w:pStyle w:val="TableParagraph"/>
              <w:spacing w:before="5"/>
              <w:rPr>
                <w:rFonts w:ascii="方正小标宋_GBK"/>
                <w:sz w:val="15"/>
              </w:rPr>
            </w:pPr>
          </w:p>
          <w:p>
            <w:pPr>
              <w:pStyle w:val="TableParagraph"/>
              <w:ind w:left="60"/>
              <w:rPr>
                <w:sz w:val="20"/>
              </w:rPr>
            </w:pPr>
            <w:r>
              <w:rPr>
                <w:sz w:val="20"/>
              </w:rPr>
              <w:t>禁止围湖造田（地）和违规围垦河道</w:t>
            </w:r>
          </w:p>
        </w:tc>
        <w:tc>
          <w:tcPr>
            <w:tcW w:w="4335" w:type="dxa"/>
          </w:tcPr>
          <w:p>
            <w:pPr>
              <w:pStyle w:val="TableParagraph"/>
              <w:spacing w:line="281" w:lineRule="exact" w:before="30"/>
              <w:ind w:left="55"/>
              <w:rPr>
                <w:sz w:val="20"/>
              </w:rPr>
            </w:pPr>
            <w:r>
              <w:rPr>
                <w:sz w:val="20"/>
              </w:rPr>
              <w:t>《中华人民共和国水法》</w:t>
            </w:r>
          </w:p>
          <w:p>
            <w:pPr>
              <w:pStyle w:val="TableParagraph"/>
              <w:spacing w:line="240" w:lineRule="exact"/>
              <w:ind w:left="55"/>
              <w:rPr>
                <w:sz w:val="20"/>
              </w:rPr>
            </w:pPr>
            <w:r>
              <w:rPr>
                <w:sz w:val="20"/>
              </w:rPr>
              <w:t>《中华人民共和国防洪法》</w:t>
            </w:r>
          </w:p>
          <w:p>
            <w:pPr>
              <w:pStyle w:val="TableParagraph"/>
              <w:spacing w:line="281" w:lineRule="exact"/>
              <w:ind w:left="55"/>
              <w:rPr>
                <w:sz w:val="20"/>
              </w:rPr>
            </w:pPr>
            <w:r>
              <w:rPr>
                <w:sz w:val="20"/>
              </w:rPr>
              <w:t>《中华人民共和国河道管理条例》</w:t>
            </w:r>
          </w:p>
        </w:tc>
        <w:tc>
          <w:tcPr>
            <w:tcW w:w="2115" w:type="dxa"/>
          </w:tcPr>
          <w:p>
            <w:pPr>
              <w:pStyle w:val="TableParagraph"/>
              <w:spacing w:before="5"/>
              <w:rPr>
                <w:rFonts w:ascii="方正小标宋_GBK"/>
                <w:sz w:val="15"/>
              </w:rPr>
            </w:pPr>
          </w:p>
          <w:p>
            <w:pPr>
              <w:pStyle w:val="TableParagraph"/>
              <w:ind w:left="60"/>
              <w:rPr>
                <w:sz w:val="20"/>
              </w:rPr>
            </w:pPr>
            <w:r>
              <w:rPr>
                <w:sz w:val="20"/>
              </w:rPr>
              <w:t>水利部</w:t>
            </w:r>
          </w:p>
        </w:tc>
      </w:tr>
      <w:tr>
        <w:trPr>
          <w:trHeight w:val="955" w:hRule="atLeast"/>
        </w:trPr>
        <w:tc>
          <w:tcPr>
            <w:tcW w:w="750" w:type="dxa"/>
          </w:tcPr>
          <w:p>
            <w:pPr>
              <w:pStyle w:val="TableParagraph"/>
              <w:spacing w:before="12"/>
              <w:rPr>
                <w:rFonts w:ascii="方正小标宋_GBK"/>
                <w:sz w:val="19"/>
              </w:rPr>
            </w:pPr>
          </w:p>
          <w:p>
            <w:pPr>
              <w:pStyle w:val="TableParagraph"/>
              <w:ind w:left="29"/>
              <w:jc w:val="center"/>
              <w:rPr>
                <w:rFonts w:ascii="Times New Roman"/>
                <w:sz w:val="20"/>
              </w:rPr>
            </w:pPr>
            <w:r>
              <w:rPr>
                <w:rFonts w:ascii="Times New Roman"/>
                <w:w w:val="99"/>
                <w:sz w:val="20"/>
              </w:rPr>
              <w:t>7</w:t>
            </w:r>
          </w:p>
        </w:tc>
        <w:tc>
          <w:tcPr>
            <w:tcW w:w="7185" w:type="dxa"/>
          </w:tcPr>
          <w:p>
            <w:pPr>
              <w:pStyle w:val="TableParagraph"/>
              <w:spacing w:before="14"/>
              <w:rPr>
                <w:rFonts w:ascii="方正小标宋_GBK"/>
                <w:sz w:val="14"/>
              </w:rPr>
            </w:pPr>
          </w:p>
          <w:p>
            <w:pPr>
              <w:pStyle w:val="TableParagraph"/>
              <w:spacing w:line="163" w:lineRule="auto"/>
              <w:ind w:left="60" w:right="85"/>
              <w:rPr>
                <w:sz w:val="20"/>
              </w:rPr>
            </w:pPr>
            <w:r>
              <w:rPr>
                <w:spacing w:val="-7"/>
                <w:w w:val="95"/>
                <w:sz w:val="20"/>
              </w:rPr>
              <w:t>禁止使用带有危险性病、虫的种子、苗木和其他繁殖材料育苗或造林，禁止试验、 </w:t>
            </w:r>
            <w:r>
              <w:rPr>
                <w:spacing w:val="46"/>
                <w:w w:val="95"/>
                <w:sz w:val="20"/>
              </w:rPr>
              <w:t> </w:t>
            </w:r>
            <w:r>
              <w:rPr>
                <w:spacing w:val="-5"/>
                <w:sz w:val="20"/>
              </w:rPr>
              <w:t>推广带有检疫性有害生物的种子、苗木和其他繁殖材料</w:t>
            </w:r>
          </w:p>
        </w:tc>
        <w:tc>
          <w:tcPr>
            <w:tcW w:w="4335" w:type="dxa"/>
          </w:tcPr>
          <w:p>
            <w:pPr>
              <w:pStyle w:val="TableParagraph"/>
              <w:spacing w:line="281" w:lineRule="exact" w:before="190"/>
              <w:ind w:left="55"/>
              <w:rPr>
                <w:sz w:val="20"/>
              </w:rPr>
            </w:pPr>
            <w:r>
              <w:rPr>
                <w:sz w:val="20"/>
              </w:rPr>
              <w:t>《森林病虫害防治条例》</w:t>
            </w:r>
          </w:p>
          <w:p>
            <w:pPr>
              <w:pStyle w:val="TableParagraph"/>
              <w:spacing w:line="281" w:lineRule="exact"/>
              <w:ind w:left="55"/>
              <w:rPr>
                <w:sz w:val="20"/>
              </w:rPr>
            </w:pPr>
            <w:r>
              <w:rPr>
                <w:sz w:val="20"/>
              </w:rPr>
              <w:t>《植物检疫条例》</w:t>
            </w:r>
          </w:p>
        </w:tc>
        <w:tc>
          <w:tcPr>
            <w:tcW w:w="2115" w:type="dxa"/>
          </w:tcPr>
          <w:p>
            <w:pPr>
              <w:pStyle w:val="TableParagraph"/>
              <w:spacing w:before="14"/>
              <w:rPr>
                <w:rFonts w:ascii="方正小标宋_GBK"/>
                <w:sz w:val="14"/>
              </w:rPr>
            </w:pPr>
          </w:p>
          <w:p>
            <w:pPr>
              <w:pStyle w:val="TableParagraph"/>
              <w:spacing w:line="163" w:lineRule="auto"/>
              <w:ind w:left="60" w:right="1005"/>
              <w:rPr>
                <w:sz w:val="20"/>
              </w:rPr>
            </w:pPr>
            <w:r>
              <w:rPr>
                <w:sz w:val="20"/>
              </w:rPr>
              <w:t>农业农村部林草局</w:t>
            </w:r>
          </w:p>
        </w:tc>
      </w:tr>
      <w:tr>
        <w:trPr>
          <w:trHeight w:val="940" w:hRule="atLeast"/>
        </w:trPr>
        <w:tc>
          <w:tcPr>
            <w:tcW w:w="750" w:type="dxa"/>
          </w:tcPr>
          <w:p>
            <w:pPr>
              <w:pStyle w:val="TableParagraph"/>
              <w:spacing w:before="17"/>
              <w:rPr>
                <w:rFonts w:ascii="方正小标宋_GBK"/>
                <w:sz w:val="19"/>
              </w:rPr>
            </w:pPr>
          </w:p>
          <w:p>
            <w:pPr>
              <w:pStyle w:val="TableParagraph"/>
              <w:ind w:left="29"/>
              <w:jc w:val="center"/>
              <w:rPr>
                <w:rFonts w:ascii="Times New Roman"/>
                <w:sz w:val="20"/>
              </w:rPr>
            </w:pPr>
            <w:r>
              <w:rPr>
                <w:rFonts w:ascii="Times New Roman"/>
                <w:w w:val="99"/>
                <w:sz w:val="20"/>
              </w:rPr>
              <w:t>8</w:t>
            </w:r>
          </w:p>
        </w:tc>
        <w:tc>
          <w:tcPr>
            <w:tcW w:w="7185" w:type="dxa"/>
          </w:tcPr>
          <w:p>
            <w:pPr>
              <w:pStyle w:val="TableParagraph"/>
              <w:spacing w:before="2"/>
              <w:rPr>
                <w:rFonts w:ascii="方正小标宋_GBK"/>
                <w:sz w:val="15"/>
              </w:rPr>
            </w:pPr>
          </w:p>
          <w:p>
            <w:pPr>
              <w:pStyle w:val="TableParagraph"/>
              <w:spacing w:line="163" w:lineRule="auto"/>
              <w:ind w:left="60" w:right="80"/>
              <w:rPr>
                <w:sz w:val="20"/>
              </w:rPr>
            </w:pPr>
            <w:r>
              <w:rPr>
                <w:spacing w:val="-7"/>
                <w:w w:val="95"/>
                <w:sz w:val="20"/>
              </w:rPr>
              <w:t>禁止农业检疫对象区内的种子、苗木及其他繁殖材料和应施检疫的植物、植物产品 </w:t>
            </w:r>
            <w:r>
              <w:rPr>
                <w:spacing w:val="46"/>
                <w:w w:val="95"/>
                <w:sz w:val="20"/>
              </w:rPr>
              <w:t> </w:t>
            </w:r>
            <w:r>
              <w:rPr>
                <w:spacing w:val="-4"/>
                <w:sz w:val="20"/>
              </w:rPr>
              <w:t>运出疫区</w:t>
            </w:r>
          </w:p>
        </w:tc>
        <w:tc>
          <w:tcPr>
            <w:tcW w:w="4335" w:type="dxa"/>
          </w:tcPr>
          <w:p>
            <w:pPr>
              <w:pStyle w:val="TableParagraph"/>
              <w:spacing w:line="271" w:lineRule="exact" w:before="195"/>
              <w:ind w:left="55"/>
              <w:rPr>
                <w:sz w:val="20"/>
              </w:rPr>
            </w:pPr>
            <w:r>
              <w:rPr>
                <w:sz w:val="20"/>
              </w:rPr>
              <w:t>《植物检疫条例》</w:t>
            </w:r>
          </w:p>
          <w:p>
            <w:pPr>
              <w:pStyle w:val="TableParagraph"/>
              <w:spacing w:line="271" w:lineRule="exact"/>
              <w:ind w:left="55"/>
              <w:rPr>
                <w:sz w:val="20"/>
              </w:rPr>
            </w:pPr>
            <w:r>
              <w:rPr>
                <w:sz w:val="20"/>
              </w:rPr>
              <w:t>《植物检疫条例实施细则（农业部分）》</w:t>
            </w:r>
          </w:p>
        </w:tc>
        <w:tc>
          <w:tcPr>
            <w:tcW w:w="2115" w:type="dxa"/>
          </w:tcPr>
          <w:p>
            <w:pPr>
              <w:pStyle w:val="TableParagraph"/>
              <w:spacing w:before="12"/>
              <w:rPr>
                <w:rFonts w:ascii="方正小标宋_GBK"/>
                <w:sz w:val="16"/>
              </w:rPr>
            </w:pPr>
          </w:p>
          <w:p>
            <w:pPr>
              <w:pStyle w:val="TableParagraph"/>
              <w:ind w:left="60"/>
              <w:rPr>
                <w:sz w:val="20"/>
              </w:rPr>
            </w:pPr>
            <w:r>
              <w:rPr>
                <w:sz w:val="20"/>
              </w:rPr>
              <w:t>农业农村部</w:t>
            </w:r>
          </w:p>
        </w:tc>
      </w:tr>
      <w:tr>
        <w:trPr>
          <w:trHeight w:val="940" w:hRule="atLeast"/>
        </w:trPr>
        <w:tc>
          <w:tcPr>
            <w:tcW w:w="750" w:type="dxa"/>
          </w:tcPr>
          <w:p>
            <w:pPr>
              <w:pStyle w:val="TableParagraph"/>
              <w:spacing w:before="17"/>
              <w:rPr>
                <w:rFonts w:ascii="方正小标宋_GBK"/>
                <w:sz w:val="19"/>
              </w:rPr>
            </w:pPr>
          </w:p>
          <w:p>
            <w:pPr>
              <w:pStyle w:val="TableParagraph"/>
              <w:ind w:left="29"/>
              <w:jc w:val="center"/>
              <w:rPr>
                <w:rFonts w:ascii="Times New Roman"/>
                <w:sz w:val="20"/>
              </w:rPr>
            </w:pPr>
            <w:r>
              <w:rPr>
                <w:rFonts w:ascii="Times New Roman"/>
                <w:w w:val="99"/>
                <w:sz w:val="20"/>
              </w:rPr>
              <w:t>9</w:t>
            </w:r>
          </w:p>
        </w:tc>
        <w:tc>
          <w:tcPr>
            <w:tcW w:w="7185" w:type="dxa"/>
          </w:tcPr>
          <w:p>
            <w:pPr>
              <w:pStyle w:val="TableParagraph"/>
              <w:spacing w:before="12"/>
              <w:rPr>
                <w:rFonts w:ascii="方正小标宋_GBK"/>
                <w:sz w:val="16"/>
              </w:rPr>
            </w:pPr>
          </w:p>
          <w:p>
            <w:pPr>
              <w:pStyle w:val="TableParagraph"/>
              <w:ind w:left="60"/>
              <w:rPr>
                <w:sz w:val="20"/>
              </w:rPr>
            </w:pPr>
            <w:r>
              <w:rPr>
                <w:sz w:val="20"/>
              </w:rPr>
              <w:t>禁止毁林开垦、采石、采砂、采土以及其他毁坏林木和林地的行为</w:t>
            </w:r>
          </w:p>
        </w:tc>
        <w:tc>
          <w:tcPr>
            <w:tcW w:w="4335" w:type="dxa"/>
          </w:tcPr>
          <w:p>
            <w:pPr>
              <w:pStyle w:val="TableParagraph"/>
              <w:spacing w:line="271" w:lineRule="exact" w:before="195"/>
              <w:ind w:left="55"/>
              <w:rPr>
                <w:sz w:val="20"/>
              </w:rPr>
            </w:pPr>
            <w:r>
              <w:rPr>
                <w:sz w:val="20"/>
              </w:rPr>
              <w:t>《中华人民共和国森林法》</w:t>
            </w:r>
          </w:p>
          <w:p>
            <w:pPr>
              <w:pStyle w:val="TableParagraph"/>
              <w:spacing w:line="271" w:lineRule="exact"/>
              <w:ind w:left="55"/>
              <w:rPr>
                <w:sz w:val="20"/>
              </w:rPr>
            </w:pPr>
            <w:r>
              <w:rPr>
                <w:sz w:val="20"/>
              </w:rPr>
              <w:t>《中华人民共和国森林法实施条例》</w:t>
            </w:r>
          </w:p>
        </w:tc>
        <w:tc>
          <w:tcPr>
            <w:tcW w:w="2115" w:type="dxa"/>
          </w:tcPr>
          <w:p>
            <w:pPr>
              <w:pStyle w:val="TableParagraph"/>
              <w:spacing w:before="12"/>
              <w:rPr>
                <w:rFonts w:ascii="方正小标宋_GBK"/>
                <w:sz w:val="16"/>
              </w:rPr>
            </w:pPr>
          </w:p>
          <w:p>
            <w:pPr>
              <w:pStyle w:val="TableParagraph"/>
              <w:ind w:left="60"/>
              <w:rPr>
                <w:sz w:val="20"/>
              </w:rPr>
            </w:pPr>
            <w:r>
              <w:rPr>
                <w:sz w:val="20"/>
              </w:rPr>
              <w:t>林草局</w:t>
            </w:r>
          </w:p>
        </w:tc>
      </w:tr>
      <w:tr>
        <w:trPr>
          <w:trHeight w:val="730" w:hRule="atLeast"/>
        </w:trPr>
        <w:tc>
          <w:tcPr>
            <w:tcW w:w="750" w:type="dxa"/>
          </w:tcPr>
          <w:p>
            <w:pPr>
              <w:pStyle w:val="TableParagraph"/>
              <w:spacing w:before="3"/>
              <w:rPr>
                <w:rFonts w:ascii="方正小标宋_GBK"/>
                <w:sz w:val="13"/>
              </w:rPr>
            </w:pPr>
          </w:p>
          <w:p>
            <w:pPr>
              <w:pStyle w:val="TableParagraph"/>
              <w:ind w:left="116" w:right="62"/>
              <w:jc w:val="center"/>
              <w:rPr>
                <w:rFonts w:ascii="Times New Roman"/>
                <w:sz w:val="20"/>
              </w:rPr>
            </w:pPr>
            <w:r>
              <w:rPr>
                <w:rFonts w:ascii="Times New Roman"/>
                <w:sz w:val="20"/>
              </w:rPr>
              <w:t>10</w:t>
            </w:r>
          </w:p>
        </w:tc>
        <w:tc>
          <w:tcPr>
            <w:tcW w:w="7185" w:type="dxa"/>
          </w:tcPr>
          <w:p>
            <w:pPr>
              <w:pStyle w:val="TableParagraph"/>
              <w:spacing w:before="195"/>
              <w:ind w:left="60"/>
              <w:rPr>
                <w:sz w:val="20"/>
              </w:rPr>
            </w:pPr>
            <w:r>
              <w:rPr>
                <w:sz w:val="20"/>
              </w:rPr>
              <w:t>禁止将有毒、有害废物用作肥料或用于造田</w:t>
            </w:r>
          </w:p>
        </w:tc>
        <w:tc>
          <w:tcPr>
            <w:tcW w:w="4335" w:type="dxa"/>
          </w:tcPr>
          <w:p>
            <w:pPr>
              <w:pStyle w:val="TableParagraph"/>
              <w:spacing w:before="195"/>
              <w:ind w:left="55"/>
              <w:rPr>
                <w:sz w:val="20"/>
              </w:rPr>
            </w:pPr>
            <w:r>
              <w:rPr>
                <w:sz w:val="20"/>
              </w:rPr>
              <w:t>《中华人民共和国清洁生产促进法》</w:t>
            </w:r>
          </w:p>
        </w:tc>
        <w:tc>
          <w:tcPr>
            <w:tcW w:w="2115" w:type="dxa"/>
          </w:tcPr>
          <w:p>
            <w:pPr>
              <w:pStyle w:val="TableParagraph"/>
              <w:spacing w:before="195"/>
              <w:ind w:left="60"/>
              <w:rPr>
                <w:sz w:val="20"/>
              </w:rPr>
            </w:pPr>
            <w:r>
              <w:rPr>
                <w:sz w:val="20"/>
              </w:rPr>
              <w:t>农业农村部</w:t>
            </w:r>
          </w:p>
        </w:tc>
      </w:tr>
      <w:tr>
        <w:trPr>
          <w:trHeight w:val="1060" w:hRule="atLeast"/>
        </w:trPr>
        <w:tc>
          <w:tcPr>
            <w:tcW w:w="750" w:type="dxa"/>
          </w:tcPr>
          <w:p>
            <w:pPr>
              <w:pStyle w:val="TableParagraph"/>
              <w:spacing w:before="14"/>
              <w:rPr>
                <w:rFonts w:ascii="方正小标宋_GBK"/>
                <w:sz w:val="22"/>
              </w:rPr>
            </w:pPr>
          </w:p>
          <w:p>
            <w:pPr>
              <w:pStyle w:val="TableParagraph"/>
              <w:ind w:left="116" w:right="62"/>
              <w:jc w:val="center"/>
              <w:rPr>
                <w:rFonts w:ascii="Times New Roman"/>
                <w:sz w:val="20"/>
              </w:rPr>
            </w:pPr>
            <w:r>
              <w:rPr>
                <w:rFonts w:ascii="Times New Roman"/>
                <w:sz w:val="20"/>
              </w:rPr>
              <w:t>11</w:t>
            </w:r>
          </w:p>
        </w:tc>
        <w:tc>
          <w:tcPr>
            <w:tcW w:w="7185" w:type="dxa"/>
          </w:tcPr>
          <w:p>
            <w:pPr>
              <w:pStyle w:val="TableParagraph"/>
              <w:spacing w:line="163" w:lineRule="auto" w:before="197"/>
              <w:ind w:left="60" w:right="85"/>
              <w:jc w:val="both"/>
              <w:rPr>
                <w:sz w:val="20"/>
              </w:rPr>
            </w:pPr>
            <w:r>
              <w:rPr>
                <w:spacing w:val="-10"/>
                <w:w w:val="95"/>
                <w:sz w:val="20"/>
              </w:rPr>
              <w:t>禁止将剧毒、高毒农药用于防治卫生害虫和蔬菜、瓜果、茶叶、菌类、中草药材及 </w:t>
            </w:r>
            <w:r>
              <w:rPr>
                <w:spacing w:val="46"/>
                <w:w w:val="95"/>
                <w:sz w:val="20"/>
              </w:rPr>
              <w:t> </w:t>
            </w:r>
            <w:r>
              <w:rPr>
                <w:spacing w:val="-7"/>
                <w:w w:val="95"/>
                <w:sz w:val="20"/>
              </w:rPr>
              <w:t>水生植物的病虫害防治；禁止使用禁用的农药；禁止利用互联网经营列入《限制使  </w:t>
            </w:r>
            <w:r>
              <w:rPr>
                <w:spacing w:val="-6"/>
                <w:sz w:val="20"/>
              </w:rPr>
              <w:t>用农药名录》中的农药</w:t>
            </w:r>
          </w:p>
        </w:tc>
        <w:tc>
          <w:tcPr>
            <w:tcW w:w="4335" w:type="dxa"/>
          </w:tcPr>
          <w:p>
            <w:pPr>
              <w:pStyle w:val="TableParagraph"/>
              <w:spacing w:before="15"/>
              <w:rPr>
                <w:rFonts w:ascii="方正小标宋_GBK"/>
                <w:sz w:val="13"/>
              </w:rPr>
            </w:pPr>
          </w:p>
          <w:p>
            <w:pPr>
              <w:pStyle w:val="TableParagraph"/>
              <w:spacing w:line="271" w:lineRule="exact"/>
              <w:ind w:left="55"/>
              <w:rPr>
                <w:sz w:val="20"/>
              </w:rPr>
            </w:pPr>
            <w:r>
              <w:rPr>
                <w:sz w:val="20"/>
              </w:rPr>
              <w:t>《中华人民共和国食品安全法》</w:t>
            </w:r>
          </w:p>
          <w:p>
            <w:pPr>
              <w:pStyle w:val="TableParagraph"/>
              <w:spacing w:line="271" w:lineRule="exact"/>
              <w:ind w:left="55"/>
              <w:rPr>
                <w:sz w:val="20"/>
              </w:rPr>
            </w:pPr>
            <w:r>
              <w:rPr>
                <w:sz w:val="20"/>
              </w:rPr>
              <w:t>《农药管理条例》</w:t>
            </w:r>
          </w:p>
        </w:tc>
        <w:tc>
          <w:tcPr>
            <w:tcW w:w="2115" w:type="dxa"/>
          </w:tcPr>
          <w:p>
            <w:pPr>
              <w:pStyle w:val="TableParagraph"/>
              <w:spacing w:before="9"/>
              <w:rPr>
                <w:rFonts w:ascii="方正小标宋_GBK"/>
                <w:sz w:val="19"/>
              </w:rPr>
            </w:pPr>
          </w:p>
          <w:p>
            <w:pPr>
              <w:pStyle w:val="TableParagraph"/>
              <w:ind w:left="60"/>
              <w:rPr>
                <w:sz w:val="20"/>
              </w:rPr>
            </w:pPr>
            <w:r>
              <w:rPr>
                <w:sz w:val="20"/>
              </w:rPr>
              <w:t>农业农村部</w:t>
            </w:r>
          </w:p>
        </w:tc>
      </w:tr>
      <w:tr>
        <w:trPr>
          <w:trHeight w:val="985" w:hRule="atLeast"/>
        </w:trPr>
        <w:tc>
          <w:tcPr>
            <w:tcW w:w="750" w:type="dxa"/>
          </w:tcPr>
          <w:p>
            <w:pPr>
              <w:pStyle w:val="TableParagraph"/>
              <w:spacing w:before="9"/>
              <w:rPr>
                <w:rFonts w:ascii="方正小标宋_GBK"/>
                <w:sz w:val="20"/>
              </w:rPr>
            </w:pPr>
          </w:p>
          <w:p>
            <w:pPr>
              <w:pStyle w:val="TableParagraph"/>
              <w:spacing w:before="1"/>
              <w:ind w:left="116" w:right="62"/>
              <w:jc w:val="center"/>
              <w:rPr>
                <w:rFonts w:ascii="Times New Roman"/>
                <w:sz w:val="20"/>
              </w:rPr>
            </w:pPr>
            <w:r>
              <w:rPr>
                <w:rFonts w:ascii="Times New Roman"/>
                <w:sz w:val="20"/>
              </w:rPr>
              <w:t>12</w:t>
            </w:r>
          </w:p>
        </w:tc>
        <w:tc>
          <w:tcPr>
            <w:tcW w:w="7185" w:type="dxa"/>
          </w:tcPr>
          <w:p>
            <w:pPr>
              <w:pStyle w:val="TableParagraph"/>
              <w:spacing w:line="170" w:lineRule="auto" w:before="150"/>
              <w:ind w:left="60" w:right="85"/>
              <w:jc w:val="both"/>
              <w:rPr>
                <w:sz w:val="20"/>
              </w:rPr>
            </w:pPr>
            <w:r>
              <w:rPr>
                <w:spacing w:val="-6"/>
                <w:w w:val="95"/>
                <w:sz w:val="20"/>
              </w:rPr>
              <w:t>禁止将重金属污染物或者其他有毒有害物质用作回填或者充填材料，受重金属污染 </w:t>
            </w:r>
            <w:r>
              <w:rPr>
                <w:spacing w:val="56"/>
                <w:w w:val="95"/>
                <w:sz w:val="20"/>
              </w:rPr>
              <w:t> </w:t>
            </w:r>
            <w:r>
              <w:rPr>
                <w:spacing w:val="-7"/>
                <w:w w:val="95"/>
                <w:sz w:val="20"/>
              </w:rPr>
              <w:t>物或者其他有毒有害物质污染的土地复垦后，达不到国家有关标准的，不得用于种 </w:t>
            </w:r>
            <w:r>
              <w:rPr>
                <w:spacing w:val="46"/>
                <w:w w:val="95"/>
                <w:sz w:val="20"/>
              </w:rPr>
              <w:t> </w:t>
            </w:r>
            <w:r>
              <w:rPr>
                <w:spacing w:val="-4"/>
                <w:sz w:val="20"/>
              </w:rPr>
              <w:t>植食用农作物</w:t>
            </w:r>
          </w:p>
        </w:tc>
        <w:tc>
          <w:tcPr>
            <w:tcW w:w="4335" w:type="dxa"/>
          </w:tcPr>
          <w:p>
            <w:pPr>
              <w:pStyle w:val="TableParagraph"/>
              <w:spacing w:before="6"/>
              <w:rPr>
                <w:rFonts w:ascii="方正小标宋_GBK"/>
                <w:sz w:val="18"/>
              </w:rPr>
            </w:pPr>
          </w:p>
          <w:p>
            <w:pPr>
              <w:pStyle w:val="TableParagraph"/>
              <w:spacing w:before="1"/>
              <w:ind w:left="55"/>
              <w:rPr>
                <w:sz w:val="20"/>
              </w:rPr>
            </w:pPr>
            <w:r>
              <w:rPr>
                <w:sz w:val="20"/>
              </w:rPr>
              <w:t>《土地复垦条例》</w:t>
            </w:r>
          </w:p>
        </w:tc>
        <w:tc>
          <w:tcPr>
            <w:tcW w:w="2115" w:type="dxa"/>
          </w:tcPr>
          <w:p>
            <w:pPr>
              <w:pStyle w:val="TableParagraph"/>
              <w:spacing w:before="6"/>
              <w:rPr>
                <w:rFonts w:ascii="方正小标宋_GBK"/>
                <w:sz w:val="18"/>
              </w:rPr>
            </w:pPr>
          </w:p>
          <w:p>
            <w:pPr>
              <w:pStyle w:val="TableParagraph"/>
              <w:spacing w:before="1"/>
              <w:ind w:left="60"/>
              <w:rPr>
                <w:sz w:val="20"/>
              </w:rPr>
            </w:pPr>
            <w:r>
              <w:rPr>
                <w:sz w:val="20"/>
              </w:rPr>
              <w:t>自然资源部</w:t>
            </w:r>
          </w:p>
        </w:tc>
      </w:tr>
      <w:tr>
        <w:trPr>
          <w:trHeight w:val="775" w:hRule="atLeast"/>
        </w:trPr>
        <w:tc>
          <w:tcPr>
            <w:tcW w:w="750" w:type="dxa"/>
          </w:tcPr>
          <w:p>
            <w:pPr>
              <w:pStyle w:val="TableParagraph"/>
              <w:spacing w:before="11"/>
              <w:rPr>
                <w:rFonts w:ascii="方正小标宋_GBK"/>
                <w:sz w:val="14"/>
              </w:rPr>
            </w:pPr>
          </w:p>
          <w:p>
            <w:pPr>
              <w:pStyle w:val="TableParagraph"/>
              <w:ind w:left="116" w:right="62"/>
              <w:jc w:val="center"/>
              <w:rPr>
                <w:rFonts w:ascii="Times New Roman"/>
                <w:sz w:val="20"/>
              </w:rPr>
            </w:pPr>
            <w:r>
              <w:rPr>
                <w:rFonts w:ascii="Times New Roman"/>
                <w:sz w:val="20"/>
              </w:rPr>
              <w:t>13</w:t>
            </w:r>
          </w:p>
        </w:tc>
        <w:tc>
          <w:tcPr>
            <w:tcW w:w="7185" w:type="dxa"/>
          </w:tcPr>
          <w:p>
            <w:pPr>
              <w:pStyle w:val="TableParagraph"/>
              <w:spacing w:before="8"/>
              <w:rPr>
                <w:rFonts w:ascii="方正小标宋_GBK"/>
                <w:sz w:val="12"/>
              </w:rPr>
            </w:pPr>
          </w:p>
          <w:p>
            <w:pPr>
              <w:pStyle w:val="TableParagraph"/>
              <w:ind w:left="60"/>
              <w:rPr>
                <w:sz w:val="20"/>
              </w:rPr>
            </w:pPr>
            <w:r>
              <w:rPr>
                <w:sz w:val="20"/>
              </w:rPr>
              <w:t>禁止使用炸鱼、毒鱼、电鱼等破坏渔业资源的方法进行捕捞</w:t>
            </w:r>
          </w:p>
        </w:tc>
        <w:tc>
          <w:tcPr>
            <w:tcW w:w="4335" w:type="dxa"/>
          </w:tcPr>
          <w:p>
            <w:pPr>
              <w:pStyle w:val="TableParagraph"/>
              <w:spacing w:before="8"/>
              <w:rPr>
                <w:rFonts w:ascii="方正小标宋_GBK"/>
                <w:sz w:val="12"/>
              </w:rPr>
            </w:pPr>
          </w:p>
          <w:p>
            <w:pPr>
              <w:pStyle w:val="TableParagraph"/>
              <w:ind w:left="55"/>
              <w:rPr>
                <w:sz w:val="20"/>
              </w:rPr>
            </w:pPr>
            <w:r>
              <w:rPr>
                <w:sz w:val="20"/>
              </w:rPr>
              <w:t>《中华人民共和国渔业法》</w:t>
            </w:r>
          </w:p>
        </w:tc>
        <w:tc>
          <w:tcPr>
            <w:tcW w:w="2115" w:type="dxa"/>
          </w:tcPr>
          <w:p>
            <w:pPr>
              <w:pStyle w:val="TableParagraph"/>
              <w:spacing w:before="8"/>
              <w:rPr>
                <w:rFonts w:ascii="方正小标宋_GBK"/>
                <w:sz w:val="12"/>
              </w:rPr>
            </w:pPr>
          </w:p>
          <w:p>
            <w:pPr>
              <w:pStyle w:val="TableParagraph"/>
              <w:ind w:left="60"/>
              <w:rPr>
                <w:sz w:val="20"/>
              </w:rPr>
            </w:pPr>
            <w:r>
              <w:rPr>
                <w:sz w:val="20"/>
              </w:rPr>
              <w:t>农业农村部</w:t>
            </w:r>
          </w:p>
        </w:tc>
      </w:tr>
      <w:tr>
        <w:trPr>
          <w:trHeight w:val="775" w:hRule="atLeast"/>
        </w:trPr>
        <w:tc>
          <w:tcPr>
            <w:tcW w:w="750" w:type="dxa"/>
          </w:tcPr>
          <w:p>
            <w:pPr>
              <w:pStyle w:val="TableParagraph"/>
              <w:spacing w:before="16"/>
              <w:rPr>
                <w:rFonts w:ascii="方正小标宋_GBK"/>
                <w:sz w:val="14"/>
              </w:rPr>
            </w:pPr>
          </w:p>
          <w:p>
            <w:pPr>
              <w:pStyle w:val="TableParagraph"/>
              <w:ind w:left="116" w:right="62"/>
              <w:jc w:val="center"/>
              <w:rPr>
                <w:rFonts w:ascii="Times New Roman"/>
                <w:sz w:val="20"/>
              </w:rPr>
            </w:pPr>
            <w:r>
              <w:rPr>
                <w:rFonts w:ascii="Times New Roman"/>
                <w:sz w:val="20"/>
              </w:rPr>
              <w:t>14</w:t>
            </w:r>
          </w:p>
        </w:tc>
        <w:tc>
          <w:tcPr>
            <w:tcW w:w="7185" w:type="dxa"/>
          </w:tcPr>
          <w:p>
            <w:pPr>
              <w:pStyle w:val="TableParagraph"/>
              <w:spacing w:before="10"/>
              <w:rPr>
                <w:rFonts w:ascii="方正小标宋_GBK"/>
                <w:sz w:val="11"/>
              </w:rPr>
            </w:pPr>
          </w:p>
          <w:p>
            <w:pPr>
              <w:pStyle w:val="TableParagraph"/>
              <w:spacing w:before="1"/>
              <w:ind w:left="60"/>
              <w:rPr>
                <w:sz w:val="20"/>
              </w:rPr>
            </w:pPr>
            <w:r>
              <w:rPr>
                <w:sz w:val="20"/>
              </w:rPr>
              <w:t>禁止对重要的渔业苗种基地和养殖场所进行围垦</w:t>
            </w:r>
          </w:p>
        </w:tc>
        <w:tc>
          <w:tcPr>
            <w:tcW w:w="4335" w:type="dxa"/>
          </w:tcPr>
          <w:p>
            <w:pPr>
              <w:pStyle w:val="TableParagraph"/>
              <w:spacing w:before="10"/>
              <w:rPr>
                <w:rFonts w:ascii="方正小标宋_GBK"/>
                <w:sz w:val="11"/>
              </w:rPr>
            </w:pPr>
          </w:p>
          <w:p>
            <w:pPr>
              <w:pStyle w:val="TableParagraph"/>
              <w:spacing w:before="1"/>
              <w:ind w:left="55"/>
              <w:rPr>
                <w:sz w:val="20"/>
              </w:rPr>
            </w:pPr>
            <w:r>
              <w:rPr>
                <w:sz w:val="20"/>
              </w:rPr>
              <w:t>《中华人民共和国渔业法》</w:t>
            </w:r>
          </w:p>
        </w:tc>
        <w:tc>
          <w:tcPr>
            <w:tcW w:w="2115" w:type="dxa"/>
          </w:tcPr>
          <w:p>
            <w:pPr>
              <w:pStyle w:val="TableParagraph"/>
              <w:spacing w:before="10"/>
              <w:rPr>
                <w:rFonts w:ascii="方正小标宋_GBK"/>
                <w:sz w:val="11"/>
              </w:rPr>
            </w:pPr>
          </w:p>
          <w:p>
            <w:pPr>
              <w:pStyle w:val="TableParagraph"/>
              <w:spacing w:before="1"/>
              <w:ind w:left="60"/>
              <w:rPr>
                <w:sz w:val="20"/>
              </w:rPr>
            </w:pPr>
            <w:r>
              <w:rPr>
                <w:sz w:val="20"/>
              </w:rPr>
              <w:t>农业农村部</w:t>
            </w:r>
          </w:p>
        </w:tc>
      </w:tr>
      <w:tr>
        <w:trPr>
          <w:trHeight w:val="820" w:hRule="atLeast"/>
        </w:trPr>
        <w:tc>
          <w:tcPr>
            <w:tcW w:w="750" w:type="dxa"/>
          </w:tcPr>
          <w:p>
            <w:pPr>
              <w:pStyle w:val="TableParagraph"/>
              <w:spacing w:before="5"/>
              <w:rPr>
                <w:rFonts w:ascii="方正小标宋_GBK"/>
                <w:sz w:val="16"/>
              </w:rPr>
            </w:pPr>
          </w:p>
          <w:p>
            <w:pPr>
              <w:pStyle w:val="TableParagraph"/>
              <w:ind w:left="116" w:right="62"/>
              <w:jc w:val="center"/>
              <w:rPr>
                <w:rFonts w:ascii="Times New Roman"/>
                <w:sz w:val="20"/>
              </w:rPr>
            </w:pPr>
            <w:r>
              <w:rPr>
                <w:rFonts w:ascii="Times New Roman"/>
                <w:sz w:val="20"/>
              </w:rPr>
              <w:t>15</w:t>
            </w:r>
          </w:p>
        </w:tc>
        <w:tc>
          <w:tcPr>
            <w:tcW w:w="7185" w:type="dxa"/>
          </w:tcPr>
          <w:p>
            <w:pPr>
              <w:pStyle w:val="TableParagraph"/>
              <w:spacing w:before="7"/>
              <w:rPr>
                <w:rFonts w:ascii="方正小标宋_GBK"/>
                <w:sz w:val="11"/>
              </w:rPr>
            </w:pPr>
          </w:p>
          <w:p>
            <w:pPr>
              <w:pStyle w:val="TableParagraph"/>
              <w:spacing w:line="163" w:lineRule="auto" w:before="1"/>
              <w:ind w:left="60" w:right="80"/>
              <w:rPr>
                <w:sz w:val="20"/>
              </w:rPr>
            </w:pPr>
            <w:r>
              <w:rPr>
                <w:spacing w:val="-8"/>
                <w:w w:val="95"/>
                <w:sz w:val="20"/>
              </w:rPr>
              <w:t>禁止制造、销售、使用禁用的渔具；禁止在禁渔区或禁渔期内销售非法捕捞的渔获 </w:t>
            </w:r>
            <w:r>
              <w:rPr>
                <w:spacing w:val="46"/>
                <w:w w:val="95"/>
                <w:sz w:val="20"/>
              </w:rPr>
              <w:t> </w:t>
            </w:r>
            <w:r>
              <w:rPr>
                <w:sz w:val="20"/>
              </w:rPr>
              <w:t>物</w:t>
            </w:r>
          </w:p>
        </w:tc>
        <w:tc>
          <w:tcPr>
            <w:tcW w:w="4335" w:type="dxa"/>
          </w:tcPr>
          <w:p>
            <w:pPr>
              <w:pStyle w:val="TableParagraph"/>
              <w:rPr>
                <w:rFonts w:ascii="方正小标宋_GBK"/>
                <w:sz w:val="13"/>
              </w:rPr>
            </w:pPr>
          </w:p>
          <w:p>
            <w:pPr>
              <w:pStyle w:val="TableParagraph"/>
              <w:ind w:left="55"/>
              <w:rPr>
                <w:sz w:val="20"/>
              </w:rPr>
            </w:pPr>
            <w:r>
              <w:rPr>
                <w:sz w:val="20"/>
              </w:rPr>
              <w:t>《中华人民共和国渔业法》</w:t>
            </w:r>
          </w:p>
        </w:tc>
        <w:tc>
          <w:tcPr>
            <w:tcW w:w="2115" w:type="dxa"/>
          </w:tcPr>
          <w:p>
            <w:pPr>
              <w:pStyle w:val="TableParagraph"/>
              <w:rPr>
                <w:rFonts w:ascii="方正小标宋_GBK"/>
                <w:sz w:val="13"/>
              </w:rPr>
            </w:pPr>
          </w:p>
          <w:p>
            <w:pPr>
              <w:pStyle w:val="TableParagraph"/>
              <w:ind w:left="60"/>
              <w:rPr>
                <w:sz w:val="20"/>
              </w:rPr>
            </w:pPr>
            <w:r>
              <w:rPr>
                <w:sz w:val="20"/>
              </w:rPr>
              <w:t>农业农村部</w:t>
            </w:r>
          </w:p>
        </w:tc>
      </w:tr>
    </w:tbl>
    <w:p>
      <w:pPr>
        <w:spacing w:after="0"/>
        <w:rPr>
          <w:sz w:val="20"/>
        </w:rPr>
        <w:sectPr>
          <w:pgSz w:w="16840" w:h="11910" w:orient="landscape"/>
          <w:pgMar w:header="0" w:footer="729" w:top="1060" w:bottom="920" w:left="1100" w:right="110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0"/>
        <w:gridCol w:w="7185"/>
        <w:gridCol w:w="4335"/>
        <w:gridCol w:w="2115"/>
      </w:tblGrid>
      <w:tr>
        <w:trPr>
          <w:trHeight w:val="580" w:hRule="atLeast"/>
        </w:trPr>
        <w:tc>
          <w:tcPr>
            <w:tcW w:w="750" w:type="dxa"/>
          </w:tcPr>
          <w:p>
            <w:pPr>
              <w:pStyle w:val="TableParagraph"/>
              <w:spacing w:before="115"/>
              <w:ind w:left="116" w:right="91"/>
              <w:jc w:val="center"/>
              <w:rPr>
                <w:rFonts w:ascii="方正楷体_GBK" w:eastAsia="方正楷体_GBK" w:hint="eastAsia"/>
                <w:b/>
                <w:sz w:val="24"/>
              </w:rPr>
            </w:pPr>
            <w:r>
              <w:rPr>
                <w:rFonts w:ascii="方正楷体_GBK" w:eastAsia="方正楷体_GBK" w:hint="eastAsia"/>
                <w:b/>
                <w:sz w:val="24"/>
              </w:rPr>
              <w:t>序号</w:t>
            </w:r>
          </w:p>
        </w:tc>
        <w:tc>
          <w:tcPr>
            <w:tcW w:w="7185" w:type="dxa"/>
          </w:tcPr>
          <w:p>
            <w:pPr>
              <w:pStyle w:val="TableParagraph"/>
              <w:spacing w:before="115"/>
              <w:ind w:left="3100" w:right="3060"/>
              <w:jc w:val="center"/>
              <w:rPr>
                <w:rFonts w:ascii="方正楷体_GBK" w:eastAsia="方正楷体_GBK" w:hint="eastAsia"/>
                <w:b/>
                <w:sz w:val="24"/>
              </w:rPr>
            </w:pPr>
            <w:r>
              <w:rPr>
                <w:rFonts w:ascii="方正楷体_GBK" w:eastAsia="方正楷体_GBK" w:hint="eastAsia"/>
                <w:b/>
                <w:sz w:val="24"/>
              </w:rPr>
              <w:t>禁止措施</w:t>
            </w:r>
          </w:p>
        </w:tc>
        <w:tc>
          <w:tcPr>
            <w:tcW w:w="4335" w:type="dxa"/>
          </w:tcPr>
          <w:p>
            <w:pPr>
              <w:pStyle w:val="TableParagraph"/>
              <w:spacing w:before="115"/>
              <w:ind w:left="1675" w:right="1635"/>
              <w:jc w:val="center"/>
              <w:rPr>
                <w:rFonts w:ascii="方正楷体_GBK" w:eastAsia="方正楷体_GBK" w:hint="eastAsia"/>
                <w:b/>
                <w:sz w:val="24"/>
              </w:rPr>
            </w:pPr>
            <w:r>
              <w:rPr>
                <w:rFonts w:ascii="方正楷体_GBK" w:eastAsia="方正楷体_GBK" w:hint="eastAsia"/>
                <w:b/>
                <w:sz w:val="24"/>
              </w:rPr>
              <w:t>设立依据</w:t>
            </w:r>
          </w:p>
        </w:tc>
        <w:tc>
          <w:tcPr>
            <w:tcW w:w="2115" w:type="dxa"/>
          </w:tcPr>
          <w:p>
            <w:pPr>
              <w:pStyle w:val="TableParagraph"/>
              <w:spacing w:before="115"/>
              <w:ind w:left="560"/>
              <w:rPr>
                <w:rFonts w:ascii="方正楷体_GBK" w:eastAsia="方正楷体_GBK" w:hint="eastAsia"/>
                <w:b/>
                <w:sz w:val="24"/>
              </w:rPr>
            </w:pPr>
            <w:r>
              <w:rPr>
                <w:rFonts w:ascii="方正楷体_GBK" w:eastAsia="方正楷体_GBK" w:hint="eastAsia"/>
                <w:b/>
                <w:sz w:val="24"/>
              </w:rPr>
              <w:t>管理部门</w:t>
            </w:r>
          </w:p>
        </w:tc>
      </w:tr>
      <w:tr>
        <w:trPr>
          <w:trHeight w:val="805" w:hRule="atLeast"/>
        </w:trPr>
        <w:tc>
          <w:tcPr>
            <w:tcW w:w="750" w:type="dxa"/>
          </w:tcPr>
          <w:p>
            <w:pPr>
              <w:pStyle w:val="TableParagraph"/>
              <w:spacing w:before="3"/>
              <w:rPr>
                <w:rFonts w:ascii="方正小标宋_GBK"/>
                <w:sz w:val="15"/>
              </w:rPr>
            </w:pPr>
          </w:p>
          <w:p>
            <w:pPr>
              <w:pStyle w:val="TableParagraph"/>
              <w:ind w:left="116" w:right="62"/>
              <w:jc w:val="center"/>
              <w:rPr>
                <w:rFonts w:ascii="Times New Roman"/>
                <w:sz w:val="20"/>
              </w:rPr>
            </w:pPr>
            <w:r>
              <w:rPr>
                <w:rFonts w:ascii="Times New Roman"/>
                <w:sz w:val="20"/>
              </w:rPr>
              <w:t>16</w:t>
            </w:r>
          </w:p>
        </w:tc>
        <w:tc>
          <w:tcPr>
            <w:tcW w:w="7185" w:type="dxa"/>
          </w:tcPr>
          <w:p>
            <w:pPr>
              <w:pStyle w:val="TableParagraph"/>
              <w:rPr>
                <w:rFonts w:ascii="方正小标宋_GBK"/>
                <w:sz w:val="13"/>
              </w:rPr>
            </w:pPr>
          </w:p>
          <w:p>
            <w:pPr>
              <w:pStyle w:val="TableParagraph"/>
              <w:ind w:left="60"/>
              <w:rPr>
                <w:sz w:val="20"/>
              </w:rPr>
            </w:pPr>
            <w:r>
              <w:rPr>
                <w:sz w:val="20"/>
              </w:rPr>
              <w:t>禁止在沙化土地上砍挖灌木、药材及其他固沙植物</w:t>
            </w:r>
          </w:p>
        </w:tc>
        <w:tc>
          <w:tcPr>
            <w:tcW w:w="4335" w:type="dxa"/>
          </w:tcPr>
          <w:p>
            <w:pPr>
              <w:pStyle w:val="TableParagraph"/>
              <w:rPr>
                <w:rFonts w:ascii="方正小标宋_GBK"/>
                <w:sz w:val="13"/>
              </w:rPr>
            </w:pPr>
          </w:p>
          <w:p>
            <w:pPr>
              <w:pStyle w:val="TableParagraph"/>
              <w:ind w:left="55"/>
              <w:rPr>
                <w:sz w:val="20"/>
              </w:rPr>
            </w:pPr>
            <w:r>
              <w:rPr>
                <w:sz w:val="20"/>
              </w:rPr>
              <w:t>《中华人民共和国防沙治沙法》</w:t>
            </w:r>
          </w:p>
        </w:tc>
        <w:tc>
          <w:tcPr>
            <w:tcW w:w="2115" w:type="dxa"/>
          </w:tcPr>
          <w:p>
            <w:pPr>
              <w:pStyle w:val="TableParagraph"/>
              <w:rPr>
                <w:rFonts w:ascii="方正小标宋_GBK"/>
                <w:sz w:val="13"/>
              </w:rPr>
            </w:pPr>
          </w:p>
          <w:p>
            <w:pPr>
              <w:pStyle w:val="TableParagraph"/>
              <w:ind w:left="60"/>
              <w:rPr>
                <w:sz w:val="20"/>
              </w:rPr>
            </w:pPr>
            <w:r>
              <w:rPr>
                <w:sz w:val="20"/>
              </w:rPr>
              <w:t>林草局</w:t>
            </w:r>
          </w:p>
        </w:tc>
      </w:tr>
      <w:tr>
        <w:trPr>
          <w:trHeight w:val="940" w:hRule="atLeast"/>
        </w:trPr>
        <w:tc>
          <w:tcPr>
            <w:tcW w:w="750" w:type="dxa"/>
          </w:tcPr>
          <w:p>
            <w:pPr>
              <w:pStyle w:val="TableParagraph"/>
              <w:spacing w:before="7"/>
              <w:rPr>
                <w:rFonts w:ascii="方正小标宋_GBK"/>
                <w:sz w:val="19"/>
              </w:rPr>
            </w:pPr>
          </w:p>
          <w:p>
            <w:pPr>
              <w:pStyle w:val="TableParagraph"/>
              <w:ind w:left="116" w:right="62"/>
              <w:jc w:val="center"/>
              <w:rPr>
                <w:rFonts w:ascii="Times New Roman"/>
                <w:sz w:val="20"/>
              </w:rPr>
            </w:pPr>
            <w:r>
              <w:rPr>
                <w:rFonts w:ascii="Times New Roman"/>
                <w:sz w:val="20"/>
              </w:rPr>
              <w:t>17</w:t>
            </w:r>
          </w:p>
        </w:tc>
        <w:tc>
          <w:tcPr>
            <w:tcW w:w="7185" w:type="dxa"/>
          </w:tcPr>
          <w:p>
            <w:pPr>
              <w:pStyle w:val="TableParagraph"/>
              <w:spacing w:before="2"/>
              <w:rPr>
                <w:rFonts w:ascii="方正小标宋_GBK"/>
                <w:sz w:val="16"/>
              </w:rPr>
            </w:pPr>
          </w:p>
          <w:p>
            <w:pPr>
              <w:pStyle w:val="TableParagraph"/>
              <w:ind w:left="60"/>
              <w:rPr>
                <w:sz w:val="20"/>
              </w:rPr>
            </w:pPr>
            <w:r>
              <w:rPr>
                <w:sz w:val="20"/>
              </w:rPr>
              <w:t>禁止从事中央储备粮代储业务</w:t>
            </w:r>
          </w:p>
        </w:tc>
        <w:tc>
          <w:tcPr>
            <w:tcW w:w="4335" w:type="dxa"/>
          </w:tcPr>
          <w:p>
            <w:pPr>
              <w:pStyle w:val="TableParagraph"/>
              <w:spacing w:before="9"/>
              <w:rPr>
                <w:rFonts w:ascii="方正小标宋_GBK"/>
                <w:sz w:val="12"/>
              </w:rPr>
            </w:pPr>
          </w:p>
          <w:p>
            <w:pPr>
              <w:pStyle w:val="TableParagraph"/>
              <w:spacing w:line="180" w:lineRule="auto"/>
              <w:ind w:left="55" w:right="175"/>
              <w:rPr>
                <w:sz w:val="20"/>
              </w:rPr>
            </w:pPr>
            <w:r>
              <w:rPr>
                <w:spacing w:val="-9"/>
                <w:w w:val="95"/>
                <w:sz w:val="20"/>
              </w:rPr>
              <w:t>《国务院关于取消和下放一批行政许可事项的决 </w:t>
            </w:r>
            <w:r>
              <w:rPr>
                <w:spacing w:val="-5"/>
                <w:sz w:val="20"/>
              </w:rPr>
              <w:t>定》</w:t>
            </w:r>
            <w:r>
              <w:rPr>
                <w:sz w:val="20"/>
              </w:rPr>
              <w:t>（</w:t>
            </w:r>
            <w:r>
              <w:rPr>
                <w:spacing w:val="-6"/>
                <w:sz w:val="20"/>
              </w:rPr>
              <w:t>国发〔</w:t>
            </w:r>
            <w:r>
              <w:rPr>
                <w:rFonts w:ascii="Times New Roman" w:eastAsia="Times New Roman"/>
                <w:spacing w:val="5"/>
                <w:sz w:val="20"/>
              </w:rPr>
              <w:t>2020</w:t>
            </w:r>
            <w:r>
              <w:rPr>
                <w:sz w:val="20"/>
              </w:rPr>
              <w:t>〕</w:t>
            </w:r>
            <w:r>
              <w:rPr>
                <w:rFonts w:ascii="Times New Roman" w:eastAsia="Times New Roman"/>
                <w:sz w:val="20"/>
              </w:rPr>
              <w:t>13</w:t>
            </w:r>
            <w:r>
              <w:rPr>
                <w:sz w:val="20"/>
              </w:rPr>
              <w:t>号）</w:t>
            </w:r>
          </w:p>
        </w:tc>
        <w:tc>
          <w:tcPr>
            <w:tcW w:w="2115" w:type="dxa"/>
          </w:tcPr>
          <w:p>
            <w:pPr>
              <w:pStyle w:val="TableParagraph"/>
              <w:spacing w:before="2"/>
              <w:rPr>
                <w:rFonts w:ascii="方正小标宋_GBK"/>
                <w:sz w:val="16"/>
              </w:rPr>
            </w:pPr>
          </w:p>
          <w:p>
            <w:pPr>
              <w:pStyle w:val="TableParagraph"/>
              <w:ind w:left="60"/>
              <w:rPr>
                <w:sz w:val="20"/>
              </w:rPr>
            </w:pPr>
            <w:r>
              <w:rPr>
                <w:sz w:val="20"/>
              </w:rPr>
              <w:t>粮食和储备局</w:t>
            </w:r>
          </w:p>
        </w:tc>
      </w:tr>
      <w:tr>
        <w:trPr>
          <w:trHeight w:val="775" w:hRule="atLeast"/>
        </w:trPr>
        <w:tc>
          <w:tcPr>
            <w:tcW w:w="750" w:type="dxa"/>
          </w:tcPr>
          <w:p>
            <w:pPr>
              <w:pStyle w:val="TableParagraph"/>
              <w:spacing w:before="16"/>
              <w:rPr>
                <w:rFonts w:ascii="方正小标宋_GBK"/>
                <w:sz w:val="14"/>
              </w:rPr>
            </w:pPr>
          </w:p>
          <w:p>
            <w:pPr>
              <w:pStyle w:val="TableParagraph"/>
              <w:ind w:left="116" w:right="62"/>
              <w:jc w:val="center"/>
              <w:rPr>
                <w:rFonts w:ascii="Times New Roman"/>
                <w:sz w:val="20"/>
              </w:rPr>
            </w:pPr>
            <w:r>
              <w:rPr>
                <w:rFonts w:ascii="Times New Roman"/>
                <w:sz w:val="20"/>
              </w:rPr>
              <w:t>18</w:t>
            </w:r>
          </w:p>
        </w:tc>
        <w:tc>
          <w:tcPr>
            <w:tcW w:w="7185" w:type="dxa"/>
          </w:tcPr>
          <w:p>
            <w:pPr>
              <w:pStyle w:val="TableParagraph"/>
              <w:spacing w:before="10"/>
              <w:rPr>
                <w:rFonts w:ascii="方正小标宋_GBK"/>
                <w:sz w:val="11"/>
              </w:rPr>
            </w:pPr>
          </w:p>
          <w:p>
            <w:pPr>
              <w:pStyle w:val="TableParagraph"/>
              <w:spacing w:before="1"/>
              <w:ind w:left="60"/>
              <w:rPr>
                <w:sz w:val="20"/>
              </w:rPr>
            </w:pPr>
            <w:r>
              <w:rPr>
                <w:sz w:val="20"/>
              </w:rPr>
              <w:t>禁止在湖泊保护范围内圈圩养殖（江苏）</w:t>
            </w:r>
          </w:p>
        </w:tc>
        <w:tc>
          <w:tcPr>
            <w:tcW w:w="4335" w:type="dxa"/>
          </w:tcPr>
          <w:p>
            <w:pPr>
              <w:pStyle w:val="TableParagraph"/>
              <w:spacing w:before="10"/>
              <w:rPr>
                <w:rFonts w:ascii="方正小标宋_GBK"/>
                <w:sz w:val="11"/>
              </w:rPr>
            </w:pPr>
          </w:p>
          <w:p>
            <w:pPr>
              <w:pStyle w:val="TableParagraph"/>
              <w:spacing w:before="1"/>
              <w:ind w:left="55"/>
              <w:rPr>
                <w:sz w:val="20"/>
              </w:rPr>
            </w:pPr>
            <w:r>
              <w:rPr>
                <w:sz w:val="20"/>
              </w:rPr>
              <w:t>《江苏省湖泊保护条例》</w:t>
            </w:r>
          </w:p>
        </w:tc>
        <w:tc>
          <w:tcPr>
            <w:tcW w:w="2115" w:type="dxa"/>
          </w:tcPr>
          <w:p>
            <w:pPr>
              <w:pStyle w:val="TableParagraph"/>
              <w:spacing w:before="10"/>
              <w:rPr>
                <w:rFonts w:ascii="方正小标宋_GBK"/>
                <w:sz w:val="11"/>
              </w:rPr>
            </w:pPr>
          </w:p>
          <w:p>
            <w:pPr>
              <w:pStyle w:val="TableParagraph"/>
              <w:spacing w:before="1"/>
              <w:ind w:left="60"/>
              <w:rPr>
                <w:sz w:val="20"/>
              </w:rPr>
            </w:pPr>
            <w:r>
              <w:rPr>
                <w:sz w:val="20"/>
              </w:rPr>
              <w:t>江苏省</w:t>
            </w:r>
          </w:p>
        </w:tc>
      </w:tr>
      <w:tr>
        <w:trPr>
          <w:trHeight w:val="940" w:hRule="atLeast"/>
        </w:trPr>
        <w:tc>
          <w:tcPr>
            <w:tcW w:w="750" w:type="dxa"/>
          </w:tcPr>
          <w:p>
            <w:pPr>
              <w:pStyle w:val="TableParagraph"/>
              <w:spacing w:before="12"/>
              <w:rPr>
                <w:rFonts w:ascii="方正小标宋_GBK"/>
                <w:sz w:val="19"/>
              </w:rPr>
            </w:pPr>
          </w:p>
          <w:p>
            <w:pPr>
              <w:pStyle w:val="TableParagraph"/>
              <w:ind w:left="116" w:right="62"/>
              <w:jc w:val="center"/>
              <w:rPr>
                <w:rFonts w:ascii="Times New Roman"/>
                <w:sz w:val="20"/>
              </w:rPr>
            </w:pPr>
            <w:r>
              <w:rPr>
                <w:rFonts w:ascii="Times New Roman"/>
                <w:sz w:val="20"/>
              </w:rPr>
              <w:t>19</w:t>
            </w:r>
          </w:p>
        </w:tc>
        <w:tc>
          <w:tcPr>
            <w:tcW w:w="7185" w:type="dxa"/>
          </w:tcPr>
          <w:p>
            <w:pPr>
              <w:pStyle w:val="TableParagraph"/>
              <w:spacing w:before="7"/>
              <w:rPr>
                <w:rFonts w:ascii="方正小标宋_GBK"/>
                <w:sz w:val="16"/>
              </w:rPr>
            </w:pPr>
          </w:p>
          <w:p>
            <w:pPr>
              <w:pStyle w:val="TableParagraph"/>
              <w:ind w:left="60"/>
              <w:rPr>
                <w:sz w:val="20"/>
              </w:rPr>
            </w:pPr>
            <w:r>
              <w:rPr>
                <w:sz w:val="20"/>
              </w:rPr>
              <w:t>禁止在沙化土地上放牧（陕西）</w:t>
            </w:r>
          </w:p>
        </w:tc>
        <w:tc>
          <w:tcPr>
            <w:tcW w:w="4335" w:type="dxa"/>
          </w:tcPr>
          <w:p>
            <w:pPr>
              <w:pStyle w:val="TableParagraph"/>
              <w:spacing w:before="14"/>
              <w:rPr>
                <w:rFonts w:ascii="方正小标宋_GBK"/>
                <w:sz w:val="14"/>
              </w:rPr>
            </w:pPr>
          </w:p>
          <w:p>
            <w:pPr>
              <w:pStyle w:val="TableParagraph"/>
              <w:spacing w:line="163" w:lineRule="auto"/>
              <w:ind w:left="55" w:right="160"/>
              <w:rPr>
                <w:sz w:val="20"/>
              </w:rPr>
            </w:pPr>
            <w:r>
              <w:rPr>
                <w:spacing w:val="-7"/>
                <w:w w:val="95"/>
                <w:sz w:val="20"/>
              </w:rPr>
              <w:t>《陕西省实施</w:t>
            </w:r>
            <w:r>
              <w:rPr>
                <w:rFonts w:ascii="宋体" w:eastAsia="宋体" w:hint="eastAsia"/>
                <w:w w:val="95"/>
                <w:sz w:val="20"/>
              </w:rPr>
              <w:t>〈</w:t>
            </w:r>
            <w:r>
              <w:rPr>
                <w:spacing w:val="-4"/>
                <w:w w:val="95"/>
                <w:sz w:val="20"/>
              </w:rPr>
              <w:t>中华人民共和国防沙治沙法</w:t>
            </w:r>
            <w:r>
              <w:rPr>
                <w:rFonts w:ascii="宋体" w:eastAsia="宋体" w:hint="eastAsia"/>
                <w:w w:val="95"/>
                <w:sz w:val="20"/>
              </w:rPr>
              <w:t>〉</w:t>
            </w:r>
            <w:r>
              <w:rPr>
                <w:spacing w:val="-19"/>
                <w:w w:val="95"/>
                <w:sz w:val="20"/>
              </w:rPr>
              <w:t>办 </w:t>
            </w:r>
            <w:r>
              <w:rPr>
                <w:spacing w:val="-10"/>
                <w:sz w:val="20"/>
              </w:rPr>
              <w:t>法》</w:t>
            </w:r>
          </w:p>
        </w:tc>
        <w:tc>
          <w:tcPr>
            <w:tcW w:w="2115" w:type="dxa"/>
          </w:tcPr>
          <w:p>
            <w:pPr>
              <w:pStyle w:val="TableParagraph"/>
              <w:spacing w:before="7"/>
              <w:rPr>
                <w:rFonts w:ascii="方正小标宋_GBK"/>
                <w:sz w:val="16"/>
              </w:rPr>
            </w:pPr>
          </w:p>
          <w:p>
            <w:pPr>
              <w:pStyle w:val="TableParagraph"/>
              <w:ind w:left="60"/>
              <w:rPr>
                <w:sz w:val="20"/>
              </w:rPr>
            </w:pPr>
            <w:r>
              <w:rPr>
                <w:sz w:val="20"/>
              </w:rPr>
              <w:t>陕西省</w:t>
            </w:r>
          </w:p>
        </w:tc>
      </w:tr>
      <w:tr>
        <w:trPr>
          <w:trHeight w:val="775" w:hRule="atLeast"/>
        </w:trPr>
        <w:tc>
          <w:tcPr>
            <w:tcW w:w="14385" w:type="dxa"/>
            <w:gridSpan w:val="4"/>
          </w:tcPr>
          <w:p>
            <w:pPr>
              <w:pStyle w:val="TableParagraph"/>
              <w:spacing w:before="185"/>
              <w:ind w:left="50"/>
              <w:rPr>
                <w:rFonts w:ascii="方正黑体_GBK" w:eastAsia="方正黑体_GBK" w:hint="eastAsia"/>
                <w:sz w:val="24"/>
              </w:rPr>
            </w:pPr>
            <w:r>
              <w:rPr>
                <w:rFonts w:ascii="方正黑体_GBK" w:eastAsia="方正黑体_GBK" w:hint="eastAsia"/>
                <w:sz w:val="24"/>
              </w:rPr>
              <w:t>（二）制造业</w:t>
            </w:r>
          </w:p>
        </w:tc>
      </w:tr>
      <w:tr>
        <w:trPr>
          <w:trHeight w:val="940" w:hRule="atLeast"/>
        </w:trPr>
        <w:tc>
          <w:tcPr>
            <w:tcW w:w="750" w:type="dxa"/>
          </w:tcPr>
          <w:p>
            <w:pPr>
              <w:pStyle w:val="TableParagraph"/>
              <w:spacing w:before="17"/>
              <w:rPr>
                <w:rFonts w:ascii="方正小标宋_GBK"/>
                <w:sz w:val="19"/>
              </w:rPr>
            </w:pPr>
          </w:p>
          <w:p>
            <w:pPr>
              <w:pStyle w:val="TableParagraph"/>
              <w:ind w:left="116" w:right="62"/>
              <w:jc w:val="center"/>
              <w:rPr>
                <w:rFonts w:ascii="Times New Roman"/>
                <w:sz w:val="20"/>
              </w:rPr>
            </w:pPr>
            <w:r>
              <w:rPr>
                <w:rFonts w:ascii="Times New Roman"/>
                <w:sz w:val="20"/>
              </w:rPr>
              <w:t>20</w:t>
            </w:r>
          </w:p>
        </w:tc>
        <w:tc>
          <w:tcPr>
            <w:tcW w:w="7185" w:type="dxa"/>
          </w:tcPr>
          <w:p>
            <w:pPr>
              <w:pStyle w:val="TableParagraph"/>
              <w:spacing w:before="12"/>
              <w:rPr>
                <w:rFonts w:ascii="方正小标宋_GBK"/>
                <w:sz w:val="16"/>
              </w:rPr>
            </w:pPr>
          </w:p>
          <w:p>
            <w:pPr>
              <w:pStyle w:val="TableParagraph"/>
              <w:ind w:left="60"/>
              <w:rPr>
                <w:sz w:val="20"/>
              </w:rPr>
            </w:pPr>
            <w:r>
              <w:rPr>
                <w:sz w:val="20"/>
              </w:rPr>
              <w:t>禁止生产和经营国家明令禁止生产的农药、未取得登记的农药</w:t>
            </w:r>
          </w:p>
        </w:tc>
        <w:tc>
          <w:tcPr>
            <w:tcW w:w="4335" w:type="dxa"/>
          </w:tcPr>
          <w:p>
            <w:pPr>
              <w:pStyle w:val="TableParagraph"/>
              <w:spacing w:before="12"/>
              <w:rPr>
                <w:rFonts w:ascii="方正小标宋_GBK"/>
                <w:sz w:val="16"/>
              </w:rPr>
            </w:pPr>
          </w:p>
          <w:p>
            <w:pPr>
              <w:pStyle w:val="TableParagraph"/>
              <w:ind w:left="55"/>
              <w:rPr>
                <w:sz w:val="20"/>
              </w:rPr>
            </w:pPr>
            <w:r>
              <w:rPr>
                <w:sz w:val="20"/>
              </w:rPr>
              <w:t>《农药管理条例》</w:t>
            </w:r>
          </w:p>
        </w:tc>
        <w:tc>
          <w:tcPr>
            <w:tcW w:w="2115" w:type="dxa"/>
          </w:tcPr>
          <w:p>
            <w:pPr>
              <w:pStyle w:val="TableParagraph"/>
              <w:spacing w:before="12"/>
              <w:rPr>
                <w:rFonts w:ascii="方正小标宋_GBK"/>
                <w:sz w:val="16"/>
              </w:rPr>
            </w:pPr>
          </w:p>
          <w:p>
            <w:pPr>
              <w:pStyle w:val="TableParagraph"/>
              <w:ind w:left="60"/>
              <w:rPr>
                <w:sz w:val="20"/>
              </w:rPr>
            </w:pPr>
            <w:r>
              <w:rPr>
                <w:sz w:val="20"/>
              </w:rPr>
              <w:t>农业农村部</w:t>
            </w:r>
          </w:p>
        </w:tc>
      </w:tr>
      <w:tr>
        <w:trPr>
          <w:trHeight w:val="940" w:hRule="atLeast"/>
        </w:trPr>
        <w:tc>
          <w:tcPr>
            <w:tcW w:w="750" w:type="dxa"/>
          </w:tcPr>
          <w:p>
            <w:pPr>
              <w:pStyle w:val="TableParagraph"/>
              <w:spacing w:before="17"/>
              <w:rPr>
                <w:rFonts w:ascii="方正小标宋_GBK"/>
                <w:sz w:val="19"/>
              </w:rPr>
            </w:pPr>
          </w:p>
          <w:p>
            <w:pPr>
              <w:pStyle w:val="TableParagraph"/>
              <w:ind w:left="116" w:right="62"/>
              <w:jc w:val="center"/>
              <w:rPr>
                <w:rFonts w:ascii="Times New Roman"/>
                <w:sz w:val="20"/>
              </w:rPr>
            </w:pPr>
            <w:r>
              <w:rPr>
                <w:rFonts w:ascii="Times New Roman"/>
                <w:sz w:val="20"/>
              </w:rPr>
              <w:t>21</w:t>
            </w:r>
          </w:p>
        </w:tc>
        <w:tc>
          <w:tcPr>
            <w:tcW w:w="7185" w:type="dxa"/>
          </w:tcPr>
          <w:p>
            <w:pPr>
              <w:pStyle w:val="TableParagraph"/>
              <w:spacing w:before="12"/>
              <w:rPr>
                <w:rFonts w:ascii="方正小标宋_GBK"/>
                <w:sz w:val="16"/>
              </w:rPr>
            </w:pPr>
          </w:p>
          <w:p>
            <w:pPr>
              <w:pStyle w:val="TableParagraph"/>
              <w:ind w:left="60"/>
              <w:rPr>
                <w:sz w:val="20"/>
              </w:rPr>
            </w:pPr>
            <w:r>
              <w:rPr>
                <w:sz w:val="20"/>
              </w:rPr>
              <w:t>禁止生产、销售、使用国家明令禁止的农业投入品</w:t>
            </w:r>
          </w:p>
        </w:tc>
        <w:tc>
          <w:tcPr>
            <w:tcW w:w="4335" w:type="dxa"/>
          </w:tcPr>
          <w:p>
            <w:pPr>
              <w:pStyle w:val="TableParagraph"/>
              <w:spacing w:before="12"/>
              <w:rPr>
                <w:rFonts w:ascii="方正小标宋_GBK"/>
                <w:sz w:val="16"/>
              </w:rPr>
            </w:pPr>
          </w:p>
          <w:p>
            <w:pPr>
              <w:pStyle w:val="TableParagraph"/>
              <w:ind w:left="55"/>
              <w:rPr>
                <w:sz w:val="20"/>
              </w:rPr>
            </w:pPr>
            <w:r>
              <w:rPr>
                <w:sz w:val="20"/>
              </w:rPr>
              <w:t>《中华人民共和国土壤污染防治法》</w:t>
            </w:r>
          </w:p>
        </w:tc>
        <w:tc>
          <w:tcPr>
            <w:tcW w:w="2115" w:type="dxa"/>
          </w:tcPr>
          <w:p>
            <w:pPr>
              <w:pStyle w:val="TableParagraph"/>
              <w:spacing w:before="12"/>
              <w:rPr>
                <w:rFonts w:ascii="方正小标宋_GBK"/>
                <w:sz w:val="16"/>
              </w:rPr>
            </w:pPr>
          </w:p>
          <w:p>
            <w:pPr>
              <w:pStyle w:val="TableParagraph"/>
              <w:ind w:left="60"/>
              <w:rPr>
                <w:sz w:val="20"/>
              </w:rPr>
            </w:pPr>
            <w:r>
              <w:rPr>
                <w:sz w:val="20"/>
              </w:rPr>
              <w:t>农业农村部</w:t>
            </w:r>
          </w:p>
        </w:tc>
      </w:tr>
      <w:tr>
        <w:trPr>
          <w:trHeight w:val="940" w:hRule="atLeast"/>
        </w:trPr>
        <w:tc>
          <w:tcPr>
            <w:tcW w:w="750" w:type="dxa"/>
          </w:tcPr>
          <w:p>
            <w:pPr>
              <w:pStyle w:val="TableParagraph"/>
              <w:spacing w:before="17"/>
              <w:rPr>
                <w:rFonts w:ascii="方正小标宋_GBK"/>
                <w:sz w:val="19"/>
              </w:rPr>
            </w:pPr>
          </w:p>
          <w:p>
            <w:pPr>
              <w:pStyle w:val="TableParagraph"/>
              <w:ind w:left="116" w:right="62"/>
              <w:jc w:val="center"/>
              <w:rPr>
                <w:rFonts w:ascii="Times New Roman"/>
                <w:sz w:val="20"/>
              </w:rPr>
            </w:pPr>
            <w:r>
              <w:rPr>
                <w:rFonts w:ascii="Times New Roman"/>
                <w:sz w:val="20"/>
              </w:rPr>
              <w:t>22</w:t>
            </w:r>
          </w:p>
        </w:tc>
        <w:tc>
          <w:tcPr>
            <w:tcW w:w="7185" w:type="dxa"/>
          </w:tcPr>
          <w:p>
            <w:pPr>
              <w:pStyle w:val="TableParagraph"/>
              <w:spacing w:before="12"/>
              <w:rPr>
                <w:rFonts w:ascii="方正小标宋_GBK"/>
                <w:sz w:val="16"/>
              </w:rPr>
            </w:pPr>
          </w:p>
          <w:p>
            <w:pPr>
              <w:pStyle w:val="TableParagraph"/>
              <w:ind w:left="60"/>
              <w:rPr>
                <w:sz w:val="20"/>
              </w:rPr>
            </w:pPr>
            <w:r>
              <w:rPr>
                <w:sz w:val="20"/>
              </w:rPr>
              <w:t>在规定的期限和区域内，禁止生产、销售和使用粘土砖</w:t>
            </w:r>
          </w:p>
        </w:tc>
        <w:tc>
          <w:tcPr>
            <w:tcW w:w="4335" w:type="dxa"/>
          </w:tcPr>
          <w:p>
            <w:pPr>
              <w:pStyle w:val="TableParagraph"/>
              <w:spacing w:before="12"/>
              <w:rPr>
                <w:rFonts w:ascii="方正小标宋_GBK"/>
                <w:sz w:val="16"/>
              </w:rPr>
            </w:pPr>
          </w:p>
          <w:p>
            <w:pPr>
              <w:pStyle w:val="TableParagraph"/>
              <w:ind w:left="55"/>
              <w:rPr>
                <w:sz w:val="20"/>
              </w:rPr>
            </w:pPr>
            <w:r>
              <w:rPr>
                <w:sz w:val="20"/>
              </w:rPr>
              <w:t>《中华人民共和国循环经济促进法》</w:t>
            </w:r>
          </w:p>
        </w:tc>
        <w:tc>
          <w:tcPr>
            <w:tcW w:w="2115" w:type="dxa"/>
          </w:tcPr>
          <w:p>
            <w:pPr>
              <w:pStyle w:val="TableParagraph"/>
              <w:spacing w:before="12"/>
              <w:rPr>
                <w:rFonts w:ascii="方正小标宋_GBK"/>
                <w:sz w:val="16"/>
              </w:rPr>
            </w:pPr>
          </w:p>
          <w:p>
            <w:pPr>
              <w:pStyle w:val="TableParagraph"/>
              <w:ind w:left="60"/>
              <w:rPr>
                <w:sz w:val="20"/>
              </w:rPr>
            </w:pPr>
            <w:r>
              <w:rPr>
                <w:sz w:val="20"/>
              </w:rPr>
              <w:t>发展改革委</w:t>
            </w:r>
          </w:p>
        </w:tc>
      </w:tr>
      <w:tr>
        <w:trPr>
          <w:trHeight w:val="940" w:hRule="atLeast"/>
        </w:trPr>
        <w:tc>
          <w:tcPr>
            <w:tcW w:w="750" w:type="dxa"/>
          </w:tcPr>
          <w:p>
            <w:pPr>
              <w:pStyle w:val="TableParagraph"/>
              <w:spacing w:before="17"/>
              <w:rPr>
                <w:rFonts w:ascii="方正小标宋_GBK"/>
                <w:sz w:val="19"/>
              </w:rPr>
            </w:pPr>
          </w:p>
          <w:p>
            <w:pPr>
              <w:pStyle w:val="TableParagraph"/>
              <w:ind w:left="116" w:right="62"/>
              <w:jc w:val="center"/>
              <w:rPr>
                <w:rFonts w:ascii="Times New Roman"/>
                <w:sz w:val="20"/>
              </w:rPr>
            </w:pPr>
            <w:r>
              <w:rPr>
                <w:rFonts w:ascii="Times New Roman"/>
                <w:sz w:val="20"/>
              </w:rPr>
              <w:t>23</w:t>
            </w:r>
          </w:p>
        </w:tc>
        <w:tc>
          <w:tcPr>
            <w:tcW w:w="7185" w:type="dxa"/>
          </w:tcPr>
          <w:p>
            <w:pPr>
              <w:pStyle w:val="TableParagraph"/>
              <w:spacing w:before="12"/>
              <w:rPr>
                <w:rFonts w:ascii="方正小标宋_GBK"/>
                <w:sz w:val="16"/>
              </w:rPr>
            </w:pPr>
          </w:p>
          <w:p>
            <w:pPr>
              <w:pStyle w:val="TableParagraph"/>
              <w:ind w:left="60"/>
              <w:rPr>
                <w:sz w:val="20"/>
              </w:rPr>
            </w:pPr>
            <w:r>
              <w:rPr>
                <w:sz w:val="20"/>
              </w:rPr>
              <w:t>禁止生产、销售和使用有毒、有害物质超过国家标准的建筑和装修材料</w:t>
            </w:r>
          </w:p>
        </w:tc>
        <w:tc>
          <w:tcPr>
            <w:tcW w:w="4335" w:type="dxa"/>
          </w:tcPr>
          <w:p>
            <w:pPr>
              <w:pStyle w:val="TableParagraph"/>
              <w:spacing w:before="12"/>
              <w:rPr>
                <w:rFonts w:ascii="方正小标宋_GBK"/>
                <w:sz w:val="16"/>
              </w:rPr>
            </w:pPr>
          </w:p>
          <w:p>
            <w:pPr>
              <w:pStyle w:val="TableParagraph"/>
              <w:ind w:left="55"/>
              <w:rPr>
                <w:sz w:val="20"/>
              </w:rPr>
            </w:pPr>
            <w:r>
              <w:rPr>
                <w:sz w:val="20"/>
              </w:rPr>
              <w:t>《中华人民共和国清洁生产促进法》</w:t>
            </w:r>
          </w:p>
        </w:tc>
        <w:tc>
          <w:tcPr>
            <w:tcW w:w="2115" w:type="dxa"/>
          </w:tcPr>
          <w:p>
            <w:pPr>
              <w:pStyle w:val="TableParagraph"/>
              <w:spacing w:before="2"/>
              <w:rPr>
                <w:rFonts w:ascii="方正小标宋_GBK"/>
                <w:sz w:val="15"/>
              </w:rPr>
            </w:pPr>
          </w:p>
          <w:p>
            <w:pPr>
              <w:pStyle w:val="TableParagraph"/>
              <w:spacing w:line="163" w:lineRule="auto"/>
              <w:ind w:left="60" w:right="610"/>
              <w:rPr>
                <w:sz w:val="20"/>
              </w:rPr>
            </w:pPr>
            <w:r>
              <w:rPr>
                <w:sz w:val="20"/>
              </w:rPr>
              <w:t>住房城乡建设部市场监管总局</w:t>
            </w:r>
          </w:p>
        </w:tc>
      </w:tr>
      <w:tr>
        <w:trPr>
          <w:trHeight w:val="940" w:hRule="atLeast"/>
        </w:trPr>
        <w:tc>
          <w:tcPr>
            <w:tcW w:w="750" w:type="dxa"/>
          </w:tcPr>
          <w:p>
            <w:pPr>
              <w:pStyle w:val="TableParagraph"/>
              <w:spacing w:before="17"/>
              <w:rPr>
                <w:rFonts w:ascii="方正小标宋_GBK"/>
                <w:sz w:val="19"/>
              </w:rPr>
            </w:pPr>
          </w:p>
          <w:p>
            <w:pPr>
              <w:pStyle w:val="TableParagraph"/>
              <w:ind w:left="116" w:right="62"/>
              <w:jc w:val="center"/>
              <w:rPr>
                <w:rFonts w:ascii="Times New Roman"/>
                <w:sz w:val="20"/>
              </w:rPr>
            </w:pPr>
            <w:r>
              <w:rPr>
                <w:rFonts w:ascii="Times New Roman"/>
                <w:sz w:val="20"/>
              </w:rPr>
              <w:t>24</w:t>
            </w:r>
          </w:p>
        </w:tc>
        <w:tc>
          <w:tcPr>
            <w:tcW w:w="7185" w:type="dxa"/>
          </w:tcPr>
          <w:p>
            <w:pPr>
              <w:pStyle w:val="TableParagraph"/>
              <w:spacing w:before="12"/>
              <w:rPr>
                <w:rFonts w:ascii="方正小标宋_GBK"/>
                <w:sz w:val="16"/>
              </w:rPr>
            </w:pPr>
          </w:p>
          <w:p>
            <w:pPr>
              <w:pStyle w:val="TableParagraph"/>
              <w:ind w:left="60"/>
              <w:rPr>
                <w:sz w:val="20"/>
              </w:rPr>
            </w:pPr>
            <w:r>
              <w:rPr>
                <w:sz w:val="20"/>
              </w:rPr>
              <w:t>禁止制造、销售仿真枪</w:t>
            </w:r>
          </w:p>
        </w:tc>
        <w:tc>
          <w:tcPr>
            <w:tcW w:w="4335" w:type="dxa"/>
          </w:tcPr>
          <w:p>
            <w:pPr>
              <w:pStyle w:val="TableParagraph"/>
              <w:spacing w:before="12"/>
              <w:rPr>
                <w:rFonts w:ascii="方正小标宋_GBK"/>
                <w:sz w:val="16"/>
              </w:rPr>
            </w:pPr>
          </w:p>
          <w:p>
            <w:pPr>
              <w:pStyle w:val="TableParagraph"/>
              <w:ind w:left="55"/>
              <w:rPr>
                <w:sz w:val="20"/>
              </w:rPr>
            </w:pPr>
            <w:r>
              <w:rPr>
                <w:sz w:val="20"/>
              </w:rPr>
              <w:t>《中华人民共和国枪支管理法》</w:t>
            </w:r>
          </w:p>
        </w:tc>
        <w:tc>
          <w:tcPr>
            <w:tcW w:w="2115" w:type="dxa"/>
          </w:tcPr>
          <w:p>
            <w:pPr>
              <w:pStyle w:val="TableParagraph"/>
              <w:spacing w:before="12"/>
              <w:rPr>
                <w:rFonts w:ascii="方正小标宋_GBK"/>
                <w:sz w:val="16"/>
              </w:rPr>
            </w:pPr>
          </w:p>
          <w:p>
            <w:pPr>
              <w:pStyle w:val="TableParagraph"/>
              <w:ind w:left="60"/>
              <w:rPr>
                <w:sz w:val="20"/>
              </w:rPr>
            </w:pPr>
            <w:r>
              <w:rPr>
                <w:sz w:val="20"/>
              </w:rPr>
              <w:t>公安部</w:t>
            </w:r>
          </w:p>
        </w:tc>
      </w:tr>
    </w:tbl>
    <w:p>
      <w:pPr>
        <w:spacing w:after="0"/>
        <w:rPr>
          <w:sz w:val="20"/>
        </w:rPr>
        <w:sectPr>
          <w:footerReference w:type="default" r:id="rId6"/>
          <w:pgSz w:w="16840" w:h="11910" w:orient="landscape"/>
          <w:pgMar w:footer="729" w:header="0" w:top="1060" w:bottom="920" w:left="1100" w:right="1100"/>
          <w:pgNumType w:start="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0"/>
        <w:gridCol w:w="7185"/>
        <w:gridCol w:w="4335"/>
        <w:gridCol w:w="2115"/>
      </w:tblGrid>
      <w:tr>
        <w:trPr>
          <w:trHeight w:val="580" w:hRule="atLeast"/>
        </w:trPr>
        <w:tc>
          <w:tcPr>
            <w:tcW w:w="750" w:type="dxa"/>
          </w:tcPr>
          <w:p>
            <w:pPr>
              <w:pStyle w:val="TableParagraph"/>
              <w:spacing w:before="115"/>
              <w:ind w:left="116" w:right="91"/>
              <w:jc w:val="center"/>
              <w:rPr>
                <w:rFonts w:ascii="方正楷体_GBK" w:eastAsia="方正楷体_GBK" w:hint="eastAsia"/>
                <w:b/>
                <w:sz w:val="24"/>
              </w:rPr>
            </w:pPr>
            <w:r>
              <w:rPr>
                <w:rFonts w:ascii="方正楷体_GBK" w:eastAsia="方正楷体_GBK" w:hint="eastAsia"/>
                <w:b/>
                <w:sz w:val="24"/>
              </w:rPr>
              <w:t>序号</w:t>
            </w:r>
          </w:p>
        </w:tc>
        <w:tc>
          <w:tcPr>
            <w:tcW w:w="7185" w:type="dxa"/>
          </w:tcPr>
          <w:p>
            <w:pPr>
              <w:pStyle w:val="TableParagraph"/>
              <w:spacing w:before="115"/>
              <w:ind w:left="3100" w:right="3060"/>
              <w:jc w:val="center"/>
              <w:rPr>
                <w:rFonts w:ascii="方正楷体_GBK" w:eastAsia="方正楷体_GBK" w:hint="eastAsia"/>
                <w:b/>
                <w:sz w:val="24"/>
              </w:rPr>
            </w:pPr>
            <w:r>
              <w:rPr>
                <w:rFonts w:ascii="方正楷体_GBK" w:eastAsia="方正楷体_GBK" w:hint="eastAsia"/>
                <w:b/>
                <w:sz w:val="24"/>
              </w:rPr>
              <w:t>禁止措施</w:t>
            </w:r>
          </w:p>
        </w:tc>
        <w:tc>
          <w:tcPr>
            <w:tcW w:w="4335" w:type="dxa"/>
          </w:tcPr>
          <w:p>
            <w:pPr>
              <w:pStyle w:val="TableParagraph"/>
              <w:spacing w:before="115"/>
              <w:ind w:left="1675" w:right="1635"/>
              <w:jc w:val="center"/>
              <w:rPr>
                <w:rFonts w:ascii="方正楷体_GBK" w:eastAsia="方正楷体_GBK" w:hint="eastAsia"/>
                <w:b/>
                <w:sz w:val="24"/>
              </w:rPr>
            </w:pPr>
            <w:r>
              <w:rPr>
                <w:rFonts w:ascii="方正楷体_GBK" w:eastAsia="方正楷体_GBK" w:hint="eastAsia"/>
                <w:b/>
                <w:sz w:val="24"/>
              </w:rPr>
              <w:t>设立依据</w:t>
            </w:r>
          </w:p>
        </w:tc>
        <w:tc>
          <w:tcPr>
            <w:tcW w:w="2115" w:type="dxa"/>
          </w:tcPr>
          <w:p>
            <w:pPr>
              <w:pStyle w:val="TableParagraph"/>
              <w:spacing w:before="115"/>
              <w:ind w:left="560"/>
              <w:rPr>
                <w:rFonts w:ascii="方正楷体_GBK" w:eastAsia="方正楷体_GBK" w:hint="eastAsia"/>
                <w:b/>
                <w:sz w:val="24"/>
              </w:rPr>
            </w:pPr>
            <w:r>
              <w:rPr>
                <w:rFonts w:ascii="方正楷体_GBK" w:eastAsia="方正楷体_GBK" w:hint="eastAsia"/>
                <w:b/>
                <w:sz w:val="24"/>
              </w:rPr>
              <w:t>管理部门</w:t>
            </w:r>
          </w:p>
        </w:tc>
      </w:tr>
      <w:tr>
        <w:trPr>
          <w:trHeight w:val="940" w:hRule="atLeast"/>
        </w:trPr>
        <w:tc>
          <w:tcPr>
            <w:tcW w:w="750" w:type="dxa"/>
          </w:tcPr>
          <w:p>
            <w:pPr>
              <w:pStyle w:val="TableParagraph"/>
              <w:spacing w:before="12"/>
              <w:rPr>
                <w:rFonts w:ascii="方正小标宋_GBK"/>
                <w:sz w:val="19"/>
              </w:rPr>
            </w:pPr>
          </w:p>
          <w:p>
            <w:pPr>
              <w:pStyle w:val="TableParagraph"/>
              <w:ind w:left="116" w:right="62"/>
              <w:jc w:val="center"/>
              <w:rPr>
                <w:rFonts w:ascii="Times New Roman"/>
                <w:sz w:val="20"/>
              </w:rPr>
            </w:pPr>
            <w:r>
              <w:rPr>
                <w:rFonts w:ascii="Times New Roman"/>
                <w:sz w:val="20"/>
              </w:rPr>
              <w:t>25</w:t>
            </w:r>
          </w:p>
        </w:tc>
        <w:tc>
          <w:tcPr>
            <w:tcW w:w="7185" w:type="dxa"/>
          </w:tcPr>
          <w:p>
            <w:pPr>
              <w:pStyle w:val="TableParagraph"/>
              <w:spacing w:before="7"/>
              <w:rPr>
                <w:rFonts w:ascii="方正小标宋_GBK"/>
                <w:sz w:val="16"/>
              </w:rPr>
            </w:pPr>
          </w:p>
          <w:p>
            <w:pPr>
              <w:pStyle w:val="TableParagraph"/>
              <w:ind w:left="60"/>
              <w:rPr>
                <w:sz w:val="20"/>
              </w:rPr>
            </w:pPr>
            <w:r>
              <w:rPr>
                <w:sz w:val="20"/>
              </w:rPr>
              <w:t>禁止违规制造、销售和进口非法定计量单位的计量器具</w:t>
            </w:r>
          </w:p>
        </w:tc>
        <w:tc>
          <w:tcPr>
            <w:tcW w:w="4335" w:type="dxa"/>
          </w:tcPr>
          <w:p>
            <w:pPr>
              <w:pStyle w:val="TableParagraph"/>
              <w:spacing w:before="7"/>
              <w:rPr>
                <w:rFonts w:ascii="方正小标宋_GBK"/>
                <w:sz w:val="16"/>
              </w:rPr>
            </w:pPr>
          </w:p>
          <w:p>
            <w:pPr>
              <w:pStyle w:val="TableParagraph"/>
              <w:ind w:left="55"/>
              <w:rPr>
                <w:sz w:val="20"/>
              </w:rPr>
            </w:pPr>
            <w:r>
              <w:rPr>
                <w:sz w:val="20"/>
              </w:rPr>
              <w:t>《中华人民共和国计量法》</w:t>
            </w:r>
          </w:p>
        </w:tc>
        <w:tc>
          <w:tcPr>
            <w:tcW w:w="2115" w:type="dxa"/>
          </w:tcPr>
          <w:p>
            <w:pPr>
              <w:pStyle w:val="TableParagraph"/>
              <w:spacing w:before="7"/>
              <w:rPr>
                <w:rFonts w:ascii="方正小标宋_GBK"/>
                <w:sz w:val="16"/>
              </w:rPr>
            </w:pPr>
          </w:p>
          <w:p>
            <w:pPr>
              <w:pStyle w:val="TableParagraph"/>
              <w:ind w:left="60"/>
              <w:rPr>
                <w:sz w:val="20"/>
              </w:rPr>
            </w:pPr>
            <w:r>
              <w:rPr>
                <w:sz w:val="20"/>
              </w:rPr>
              <w:t>市场监管总局</w:t>
            </w:r>
          </w:p>
        </w:tc>
      </w:tr>
      <w:tr>
        <w:trPr>
          <w:trHeight w:val="940" w:hRule="atLeast"/>
        </w:trPr>
        <w:tc>
          <w:tcPr>
            <w:tcW w:w="750" w:type="dxa"/>
          </w:tcPr>
          <w:p>
            <w:pPr>
              <w:pStyle w:val="TableParagraph"/>
              <w:spacing w:before="12"/>
              <w:rPr>
                <w:rFonts w:ascii="方正小标宋_GBK"/>
                <w:sz w:val="19"/>
              </w:rPr>
            </w:pPr>
          </w:p>
          <w:p>
            <w:pPr>
              <w:pStyle w:val="TableParagraph"/>
              <w:ind w:left="116" w:right="62"/>
              <w:jc w:val="center"/>
              <w:rPr>
                <w:rFonts w:ascii="Times New Roman"/>
                <w:sz w:val="20"/>
              </w:rPr>
            </w:pPr>
            <w:r>
              <w:rPr>
                <w:rFonts w:ascii="Times New Roman"/>
                <w:sz w:val="20"/>
              </w:rPr>
              <w:t>26</w:t>
            </w:r>
          </w:p>
        </w:tc>
        <w:tc>
          <w:tcPr>
            <w:tcW w:w="7185" w:type="dxa"/>
          </w:tcPr>
          <w:p>
            <w:pPr>
              <w:pStyle w:val="TableParagraph"/>
              <w:spacing w:before="14"/>
              <w:rPr>
                <w:rFonts w:ascii="方正小标宋_GBK"/>
                <w:sz w:val="14"/>
              </w:rPr>
            </w:pPr>
          </w:p>
          <w:p>
            <w:pPr>
              <w:pStyle w:val="TableParagraph"/>
              <w:spacing w:line="163" w:lineRule="auto"/>
              <w:ind w:left="60" w:right="80"/>
              <w:rPr>
                <w:sz w:val="20"/>
              </w:rPr>
            </w:pPr>
            <w:r>
              <w:rPr>
                <w:spacing w:val="-9"/>
                <w:w w:val="95"/>
                <w:sz w:val="20"/>
              </w:rPr>
              <w:t>重点区域严禁新增钢铁、焦化、水泥熟料、平板玻璃、电解铝、氧化铝、煤化工产 </w:t>
            </w:r>
            <w:r>
              <w:rPr>
                <w:spacing w:val="46"/>
                <w:w w:val="95"/>
                <w:sz w:val="20"/>
              </w:rPr>
              <w:t> </w:t>
            </w:r>
            <w:r>
              <w:rPr>
                <w:sz w:val="20"/>
              </w:rPr>
              <w:t>能</w:t>
            </w:r>
          </w:p>
        </w:tc>
        <w:tc>
          <w:tcPr>
            <w:tcW w:w="4335" w:type="dxa"/>
          </w:tcPr>
          <w:p>
            <w:pPr>
              <w:pStyle w:val="TableParagraph"/>
              <w:spacing w:before="14"/>
              <w:rPr>
                <w:rFonts w:ascii="方正小标宋_GBK"/>
                <w:sz w:val="14"/>
              </w:rPr>
            </w:pPr>
          </w:p>
          <w:p>
            <w:pPr>
              <w:pStyle w:val="TableParagraph"/>
              <w:spacing w:line="163" w:lineRule="auto"/>
              <w:ind w:left="55" w:right="75"/>
              <w:rPr>
                <w:sz w:val="20"/>
              </w:rPr>
            </w:pPr>
            <w:r>
              <w:rPr>
                <w:spacing w:val="-10"/>
                <w:sz w:val="20"/>
              </w:rPr>
              <w:t>《中共中央 国务院关于深入打好污染防治攻坚战</w:t>
            </w:r>
            <w:r>
              <w:rPr>
                <w:spacing w:val="-5"/>
                <w:sz w:val="20"/>
              </w:rPr>
              <w:t>的意见》</w:t>
            </w:r>
          </w:p>
        </w:tc>
        <w:tc>
          <w:tcPr>
            <w:tcW w:w="2115" w:type="dxa"/>
          </w:tcPr>
          <w:p>
            <w:pPr>
              <w:pStyle w:val="TableParagraph"/>
              <w:spacing w:before="7"/>
              <w:rPr>
                <w:rFonts w:ascii="方正小标宋_GBK"/>
                <w:sz w:val="16"/>
              </w:rPr>
            </w:pPr>
          </w:p>
          <w:p>
            <w:pPr>
              <w:pStyle w:val="TableParagraph"/>
              <w:ind w:left="60"/>
              <w:rPr>
                <w:sz w:val="20"/>
              </w:rPr>
            </w:pPr>
            <w:r>
              <w:rPr>
                <w:sz w:val="20"/>
              </w:rPr>
              <w:t>生态环境部</w:t>
            </w:r>
          </w:p>
        </w:tc>
      </w:tr>
      <w:tr>
        <w:trPr>
          <w:trHeight w:val="940" w:hRule="atLeast"/>
        </w:trPr>
        <w:tc>
          <w:tcPr>
            <w:tcW w:w="750" w:type="dxa"/>
          </w:tcPr>
          <w:p>
            <w:pPr>
              <w:pStyle w:val="TableParagraph"/>
              <w:spacing w:before="12"/>
              <w:rPr>
                <w:rFonts w:ascii="方正小标宋_GBK"/>
                <w:sz w:val="19"/>
              </w:rPr>
            </w:pPr>
          </w:p>
          <w:p>
            <w:pPr>
              <w:pStyle w:val="TableParagraph"/>
              <w:ind w:left="116" w:right="62"/>
              <w:jc w:val="center"/>
              <w:rPr>
                <w:rFonts w:ascii="Times New Roman"/>
                <w:sz w:val="20"/>
              </w:rPr>
            </w:pPr>
            <w:r>
              <w:rPr>
                <w:rFonts w:ascii="Times New Roman"/>
                <w:sz w:val="20"/>
              </w:rPr>
              <w:t>27</w:t>
            </w:r>
          </w:p>
        </w:tc>
        <w:tc>
          <w:tcPr>
            <w:tcW w:w="7185" w:type="dxa"/>
          </w:tcPr>
          <w:p>
            <w:pPr>
              <w:pStyle w:val="TableParagraph"/>
              <w:spacing w:before="14"/>
              <w:rPr>
                <w:rFonts w:ascii="方正小标宋_GBK"/>
                <w:sz w:val="14"/>
              </w:rPr>
            </w:pPr>
          </w:p>
          <w:p>
            <w:pPr>
              <w:pStyle w:val="TableParagraph"/>
              <w:spacing w:line="163" w:lineRule="auto"/>
              <w:ind w:left="60" w:right="85"/>
              <w:rPr>
                <w:sz w:val="20"/>
              </w:rPr>
            </w:pPr>
            <w:r>
              <w:rPr>
                <w:spacing w:val="-8"/>
                <w:w w:val="95"/>
                <w:sz w:val="20"/>
              </w:rPr>
              <w:t>除主管部门另有规定的以外，血液制品、麻醉药品、精神药品、医疗用毒性药品、 </w:t>
            </w:r>
            <w:r>
              <w:rPr>
                <w:spacing w:val="46"/>
                <w:w w:val="95"/>
                <w:sz w:val="20"/>
              </w:rPr>
              <w:t> </w:t>
            </w:r>
            <w:r>
              <w:rPr>
                <w:spacing w:val="-4"/>
                <w:sz w:val="20"/>
              </w:rPr>
              <w:t>药品类易制毒化学品不得委托生产</w:t>
            </w:r>
          </w:p>
        </w:tc>
        <w:tc>
          <w:tcPr>
            <w:tcW w:w="4335" w:type="dxa"/>
          </w:tcPr>
          <w:p>
            <w:pPr>
              <w:pStyle w:val="TableParagraph"/>
              <w:spacing w:before="7"/>
              <w:rPr>
                <w:rFonts w:ascii="方正小标宋_GBK"/>
                <w:sz w:val="16"/>
              </w:rPr>
            </w:pPr>
          </w:p>
          <w:p>
            <w:pPr>
              <w:pStyle w:val="TableParagraph"/>
              <w:ind w:left="55"/>
              <w:rPr>
                <w:sz w:val="20"/>
              </w:rPr>
            </w:pPr>
            <w:r>
              <w:rPr>
                <w:sz w:val="20"/>
              </w:rPr>
              <w:t>《中华人民共和国药品管理法》</w:t>
            </w:r>
          </w:p>
        </w:tc>
        <w:tc>
          <w:tcPr>
            <w:tcW w:w="2115" w:type="dxa"/>
          </w:tcPr>
          <w:p>
            <w:pPr>
              <w:pStyle w:val="TableParagraph"/>
              <w:spacing w:before="7"/>
              <w:rPr>
                <w:rFonts w:ascii="方正小标宋_GBK"/>
                <w:sz w:val="16"/>
              </w:rPr>
            </w:pPr>
          </w:p>
          <w:p>
            <w:pPr>
              <w:pStyle w:val="TableParagraph"/>
              <w:ind w:left="60"/>
              <w:rPr>
                <w:sz w:val="20"/>
              </w:rPr>
            </w:pPr>
            <w:r>
              <w:rPr>
                <w:sz w:val="20"/>
              </w:rPr>
              <w:t>药监局</w:t>
            </w:r>
          </w:p>
        </w:tc>
      </w:tr>
      <w:tr>
        <w:trPr>
          <w:trHeight w:val="940" w:hRule="atLeast"/>
        </w:trPr>
        <w:tc>
          <w:tcPr>
            <w:tcW w:w="750" w:type="dxa"/>
          </w:tcPr>
          <w:p>
            <w:pPr>
              <w:pStyle w:val="TableParagraph"/>
              <w:spacing w:before="12"/>
              <w:rPr>
                <w:rFonts w:ascii="方正小标宋_GBK"/>
                <w:sz w:val="19"/>
              </w:rPr>
            </w:pPr>
          </w:p>
          <w:p>
            <w:pPr>
              <w:pStyle w:val="TableParagraph"/>
              <w:ind w:left="116" w:right="62"/>
              <w:jc w:val="center"/>
              <w:rPr>
                <w:rFonts w:ascii="Times New Roman"/>
                <w:sz w:val="20"/>
              </w:rPr>
            </w:pPr>
            <w:r>
              <w:rPr>
                <w:rFonts w:ascii="Times New Roman"/>
                <w:sz w:val="20"/>
              </w:rPr>
              <w:t>28</w:t>
            </w:r>
          </w:p>
        </w:tc>
        <w:tc>
          <w:tcPr>
            <w:tcW w:w="7185" w:type="dxa"/>
          </w:tcPr>
          <w:p>
            <w:pPr>
              <w:pStyle w:val="TableParagraph"/>
              <w:spacing w:before="7"/>
              <w:rPr>
                <w:rFonts w:ascii="方正小标宋_GBK"/>
                <w:sz w:val="16"/>
              </w:rPr>
            </w:pPr>
          </w:p>
          <w:p>
            <w:pPr>
              <w:pStyle w:val="TableParagraph"/>
              <w:ind w:left="60"/>
              <w:rPr>
                <w:sz w:val="20"/>
              </w:rPr>
            </w:pPr>
            <w:r>
              <w:rPr>
                <w:sz w:val="20"/>
              </w:rPr>
              <w:t>在指定区域内，禁止生产、销售烟花爆竹、民用爆炸物（各地区）</w:t>
            </w:r>
          </w:p>
        </w:tc>
        <w:tc>
          <w:tcPr>
            <w:tcW w:w="4335" w:type="dxa"/>
          </w:tcPr>
          <w:p>
            <w:pPr>
              <w:pStyle w:val="TableParagraph"/>
              <w:spacing w:before="14"/>
              <w:rPr>
                <w:rFonts w:ascii="方正小标宋_GBK"/>
                <w:sz w:val="14"/>
              </w:rPr>
            </w:pPr>
          </w:p>
          <w:p>
            <w:pPr>
              <w:pStyle w:val="TableParagraph"/>
              <w:spacing w:line="163" w:lineRule="auto"/>
              <w:ind w:left="55" w:right="160"/>
              <w:rPr>
                <w:sz w:val="20"/>
              </w:rPr>
            </w:pPr>
            <w:r>
              <w:rPr>
                <w:spacing w:val="-5"/>
                <w:w w:val="95"/>
                <w:sz w:val="20"/>
              </w:rPr>
              <w:t>按所在地地方性法规及省级人民政府规章规定执 </w:t>
            </w:r>
            <w:r>
              <w:rPr>
                <w:sz w:val="20"/>
              </w:rPr>
              <w:t>行</w:t>
            </w:r>
          </w:p>
        </w:tc>
        <w:tc>
          <w:tcPr>
            <w:tcW w:w="2115" w:type="dxa"/>
          </w:tcPr>
          <w:p>
            <w:pPr>
              <w:pStyle w:val="TableParagraph"/>
              <w:spacing w:before="7"/>
              <w:rPr>
                <w:rFonts w:ascii="方正小标宋_GBK"/>
                <w:sz w:val="16"/>
              </w:rPr>
            </w:pPr>
          </w:p>
          <w:p>
            <w:pPr>
              <w:pStyle w:val="TableParagraph"/>
              <w:ind w:left="60"/>
              <w:rPr>
                <w:sz w:val="20"/>
              </w:rPr>
            </w:pPr>
            <w:r>
              <w:rPr>
                <w:sz w:val="20"/>
              </w:rPr>
              <w:t>各地区</w:t>
            </w:r>
          </w:p>
        </w:tc>
      </w:tr>
      <w:tr>
        <w:trPr>
          <w:trHeight w:val="775" w:hRule="atLeast"/>
        </w:trPr>
        <w:tc>
          <w:tcPr>
            <w:tcW w:w="14385" w:type="dxa"/>
            <w:gridSpan w:val="4"/>
          </w:tcPr>
          <w:p>
            <w:pPr>
              <w:pStyle w:val="TableParagraph"/>
              <w:spacing w:before="185"/>
              <w:ind w:left="50"/>
              <w:rPr>
                <w:rFonts w:ascii="方正黑体_GBK" w:eastAsia="方正黑体_GBK" w:hint="eastAsia"/>
                <w:sz w:val="24"/>
              </w:rPr>
            </w:pPr>
            <w:r>
              <w:rPr>
                <w:rFonts w:ascii="方正黑体_GBK" w:eastAsia="方正黑体_GBK" w:hint="eastAsia"/>
                <w:sz w:val="24"/>
              </w:rPr>
              <w:t>（三）电力、热力、燃气及水生产和供应业</w:t>
            </w:r>
          </w:p>
        </w:tc>
      </w:tr>
      <w:tr>
        <w:trPr>
          <w:trHeight w:val="1060" w:hRule="atLeast"/>
        </w:trPr>
        <w:tc>
          <w:tcPr>
            <w:tcW w:w="750" w:type="dxa"/>
          </w:tcPr>
          <w:p>
            <w:pPr>
              <w:pStyle w:val="TableParagraph"/>
              <w:spacing w:before="6"/>
              <w:rPr>
                <w:rFonts w:ascii="方正小标宋_GBK"/>
                <w:sz w:val="23"/>
              </w:rPr>
            </w:pPr>
          </w:p>
          <w:p>
            <w:pPr>
              <w:pStyle w:val="TableParagraph"/>
              <w:ind w:left="116" w:right="62"/>
              <w:jc w:val="center"/>
              <w:rPr>
                <w:rFonts w:ascii="Times New Roman"/>
                <w:sz w:val="20"/>
              </w:rPr>
            </w:pPr>
            <w:r>
              <w:rPr>
                <w:rFonts w:ascii="Times New Roman"/>
                <w:sz w:val="20"/>
              </w:rPr>
              <w:t>29</w:t>
            </w:r>
          </w:p>
        </w:tc>
        <w:tc>
          <w:tcPr>
            <w:tcW w:w="7185" w:type="dxa"/>
          </w:tcPr>
          <w:p>
            <w:pPr>
              <w:pStyle w:val="TableParagraph"/>
              <w:spacing w:before="1"/>
              <w:rPr>
                <w:rFonts w:ascii="方正小标宋_GBK"/>
                <w:sz w:val="20"/>
              </w:rPr>
            </w:pPr>
          </w:p>
          <w:p>
            <w:pPr>
              <w:pStyle w:val="TableParagraph"/>
              <w:ind w:left="60"/>
              <w:rPr>
                <w:sz w:val="20"/>
              </w:rPr>
            </w:pPr>
            <w:r>
              <w:rPr>
                <w:sz w:val="20"/>
              </w:rPr>
              <w:t>禁止新建不符合国家规定的燃煤发电机组、燃油发电机组和燃煤热电机组</w:t>
            </w:r>
          </w:p>
        </w:tc>
        <w:tc>
          <w:tcPr>
            <w:tcW w:w="4335" w:type="dxa"/>
          </w:tcPr>
          <w:p>
            <w:pPr>
              <w:pStyle w:val="TableParagraph"/>
              <w:spacing w:before="1"/>
              <w:rPr>
                <w:rFonts w:ascii="方正小标宋_GBK"/>
                <w:sz w:val="20"/>
              </w:rPr>
            </w:pPr>
          </w:p>
          <w:p>
            <w:pPr>
              <w:pStyle w:val="TableParagraph"/>
              <w:ind w:left="55"/>
              <w:rPr>
                <w:sz w:val="20"/>
              </w:rPr>
            </w:pPr>
            <w:r>
              <w:rPr>
                <w:sz w:val="20"/>
              </w:rPr>
              <w:t>《中华人民共和国节约能源法》</w:t>
            </w:r>
          </w:p>
        </w:tc>
        <w:tc>
          <w:tcPr>
            <w:tcW w:w="2115" w:type="dxa"/>
          </w:tcPr>
          <w:p>
            <w:pPr>
              <w:pStyle w:val="TableParagraph"/>
              <w:spacing w:before="12"/>
              <w:rPr>
                <w:rFonts w:ascii="方正小标宋_GBK"/>
                <w:sz w:val="11"/>
              </w:rPr>
            </w:pPr>
          </w:p>
          <w:p>
            <w:pPr>
              <w:pStyle w:val="TableParagraph"/>
              <w:spacing w:line="163" w:lineRule="auto" w:before="1"/>
              <w:ind w:left="60" w:right="1005"/>
              <w:rPr>
                <w:sz w:val="20"/>
              </w:rPr>
            </w:pPr>
            <w:r>
              <w:rPr>
                <w:sz w:val="20"/>
              </w:rPr>
              <w:t>发展改革委能源局</w:t>
            </w:r>
          </w:p>
          <w:p>
            <w:pPr>
              <w:pStyle w:val="TableParagraph"/>
              <w:spacing w:line="252" w:lineRule="exact"/>
              <w:ind w:left="60"/>
              <w:rPr>
                <w:sz w:val="20"/>
              </w:rPr>
            </w:pPr>
            <w:r>
              <w:rPr>
                <w:sz w:val="20"/>
              </w:rPr>
              <w:t>生态环境部</w:t>
            </w:r>
          </w:p>
        </w:tc>
      </w:tr>
      <w:tr>
        <w:trPr>
          <w:trHeight w:val="835" w:hRule="atLeast"/>
        </w:trPr>
        <w:tc>
          <w:tcPr>
            <w:tcW w:w="750" w:type="dxa"/>
          </w:tcPr>
          <w:p>
            <w:pPr>
              <w:pStyle w:val="TableParagraph"/>
              <w:spacing w:before="10"/>
              <w:rPr>
                <w:rFonts w:ascii="方正小标宋_GBK"/>
                <w:sz w:val="16"/>
              </w:rPr>
            </w:pPr>
          </w:p>
          <w:p>
            <w:pPr>
              <w:pStyle w:val="TableParagraph"/>
              <w:ind w:left="116" w:right="62"/>
              <w:jc w:val="center"/>
              <w:rPr>
                <w:rFonts w:ascii="Times New Roman"/>
                <w:sz w:val="20"/>
              </w:rPr>
            </w:pPr>
            <w:r>
              <w:rPr>
                <w:rFonts w:ascii="Times New Roman"/>
                <w:sz w:val="20"/>
              </w:rPr>
              <w:t>30</w:t>
            </w:r>
          </w:p>
        </w:tc>
        <w:tc>
          <w:tcPr>
            <w:tcW w:w="7185" w:type="dxa"/>
          </w:tcPr>
          <w:p>
            <w:pPr>
              <w:pStyle w:val="TableParagraph"/>
              <w:spacing w:before="7"/>
              <w:rPr>
                <w:rFonts w:ascii="方正小标宋_GBK"/>
                <w:sz w:val="14"/>
              </w:rPr>
            </w:pPr>
          </w:p>
          <w:p>
            <w:pPr>
              <w:pStyle w:val="TableParagraph"/>
              <w:ind w:left="60"/>
              <w:rPr>
                <w:sz w:val="20"/>
              </w:rPr>
            </w:pPr>
            <w:r>
              <w:rPr>
                <w:sz w:val="20"/>
              </w:rPr>
              <w:t>在集中供热管网覆盖地区，禁止新建、扩建分散燃煤供热锅炉</w:t>
            </w:r>
          </w:p>
        </w:tc>
        <w:tc>
          <w:tcPr>
            <w:tcW w:w="4335" w:type="dxa"/>
          </w:tcPr>
          <w:p>
            <w:pPr>
              <w:pStyle w:val="TableParagraph"/>
              <w:spacing w:before="7"/>
              <w:rPr>
                <w:rFonts w:ascii="方正小标宋_GBK"/>
                <w:sz w:val="14"/>
              </w:rPr>
            </w:pPr>
          </w:p>
          <w:p>
            <w:pPr>
              <w:pStyle w:val="TableParagraph"/>
              <w:ind w:left="55"/>
              <w:rPr>
                <w:sz w:val="20"/>
              </w:rPr>
            </w:pPr>
            <w:r>
              <w:rPr>
                <w:sz w:val="20"/>
              </w:rPr>
              <w:t>《中华人民共和国大气污染防治法》</w:t>
            </w:r>
          </w:p>
        </w:tc>
        <w:tc>
          <w:tcPr>
            <w:tcW w:w="2115" w:type="dxa"/>
          </w:tcPr>
          <w:p>
            <w:pPr>
              <w:pStyle w:val="TableParagraph"/>
              <w:spacing w:before="7"/>
              <w:rPr>
                <w:rFonts w:ascii="方正小标宋_GBK"/>
                <w:sz w:val="14"/>
              </w:rPr>
            </w:pPr>
          </w:p>
          <w:p>
            <w:pPr>
              <w:pStyle w:val="TableParagraph"/>
              <w:ind w:left="60"/>
              <w:rPr>
                <w:sz w:val="20"/>
              </w:rPr>
            </w:pPr>
            <w:r>
              <w:rPr>
                <w:sz w:val="20"/>
              </w:rPr>
              <w:t>生态环境部</w:t>
            </w:r>
          </w:p>
        </w:tc>
      </w:tr>
      <w:tr>
        <w:trPr>
          <w:trHeight w:val="1180" w:hRule="atLeast"/>
        </w:trPr>
        <w:tc>
          <w:tcPr>
            <w:tcW w:w="750" w:type="dxa"/>
          </w:tcPr>
          <w:p>
            <w:pPr>
              <w:pStyle w:val="TableParagraph"/>
              <w:rPr>
                <w:rFonts w:ascii="方正小标宋_GBK"/>
                <w:sz w:val="27"/>
              </w:rPr>
            </w:pPr>
          </w:p>
          <w:p>
            <w:pPr>
              <w:pStyle w:val="TableParagraph"/>
              <w:spacing w:before="1"/>
              <w:ind w:left="116" w:right="62"/>
              <w:jc w:val="center"/>
              <w:rPr>
                <w:rFonts w:ascii="Times New Roman"/>
                <w:sz w:val="20"/>
              </w:rPr>
            </w:pPr>
            <w:r>
              <w:rPr>
                <w:rFonts w:ascii="Times New Roman"/>
                <w:sz w:val="20"/>
              </w:rPr>
              <w:t>31</w:t>
            </w:r>
          </w:p>
        </w:tc>
        <w:tc>
          <w:tcPr>
            <w:tcW w:w="7185" w:type="dxa"/>
          </w:tcPr>
          <w:p>
            <w:pPr>
              <w:pStyle w:val="TableParagraph"/>
              <w:spacing w:before="3"/>
              <w:rPr>
                <w:rFonts w:ascii="方正小标宋_GBK"/>
                <w:sz w:val="22"/>
              </w:rPr>
            </w:pPr>
          </w:p>
          <w:p>
            <w:pPr>
              <w:pStyle w:val="TableParagraph"/>
              <w:spacing w:line="163" w:lineRule="auto"/>
              <w:ind w:left="60" w:right="80"/>
              <w:rPr>
                <w:sz w:val="20"/>
              </w:rPr>
            </w:pPr>
            <w:r>
              <w:rPr>
                <w:spacing w:val="-10"/>
                <w:w w:val="95"/>
                <w:sz w:val="20"/>
              </w:rPr>
              <w:t>★禁止公用电厂违规转为自备电厂，京津冀、长三角、珠三角等区域禁止新建燃煤 </w:t>
            </w:r>
            <w:r>
              <w:rPr>
                <w:spacing w:val="46"/>
                <w:w w:val="95"/>
                <w:sz w:val="20"/>
              </w:rPr>
              <w:t> </w:t>
            </w:r>
            <w:r>
              <w:rPr>
                <w:spacing w:val="-4"/>
                <w:sz w:val="20"/>
              </w:rPr>
              <w:t>自备电厂</w:t>
            </w:r>
          </w:p>
        </w:tc>
        <w:tc>
          <w:tcPr>
            <w:tcW w:w="4335" w:type="dxa"/>
          </w:tcPr>
          <w:p>
            <w:pPr>
              <w:pStyle w:val="TableParagraph"/>
              <w:rPr>
                <w:rFonts w:ascii="方正小标宋_GBK"/>
                <w:sz w:val="15"/>
              </w:rPr>
            </w:pPr>
          </w:p>
          <w:p>
            <w:pPr>
              <w:pStyle w:val="TableParagraph"/>
              <w:spacing w:line="170" w:lineRule="auto"/>
              <w:ind w:left="55" w:right="80"/>
              <w:jc w:val="both"/>
              <w:rPr>
                <w:sz w:val="20"/>
              </w:rPr>
            </w:pPr>
            <w:r>
              <w:rPr>
                <w:spacing w:val="-9"/>
                <w:sz w:val="20"/>
              </w:rPr>
              <w:t>《国家发展改革委 国家能源局关于加强和规范燃</w:t>
            </w:r>
            <w:r>
              <w:rPr>
                <w:spacing w:val="-5"/>
                <w:sz w:val="20"/>
              </w:rPr>
              <w:t>煤自备电厂监督管理的指导意见》</w:t>
            </w:r>
            <w:r>
              <w:rPr>
                <w:sz w:val="20"/>
              </w:rPr>
              <w:t>（</w:t>
            </w:r>
            <w:r>
              <w:rPr>
                <w:spacing w:val="-4"/>
                <w:sz w:val="20"/>
              </w:rPr>
              <w:t>发改经体〔</w:t>
            </w:r>
            <w:r>
              <w:rPr>
                <w:rFonts w:ascii="Times New Roman" w:eastAsia="Times New Roman"/>
                <w:spacing w:val="5"/>
                <w:sz w:val="20"/>
              </w:rPr>
              <w:t>2015</w:t>
            </w:r>
            <w:r>
              <w:rPr>
                <w:spacing w:val="-19"/>
                <w:sz w:val="20"/>
              </w:rPr>
              <w:t>〕</w:t>
            </w:r>
            <w:r>
              <w:rPr>
                <w:rFonts w:ascii="Times New Roman" w:eastAsia="Times New Roman"/>
                <w:spacing w:val="5"/>
                <w:sz w:val="20"/>
              </w:rPr>
              <w:t>2752</w:t>
            </w:r>
            <w:r>
              <w:rPr>
                <w:sz w:val="20"/>
              </w:rPr>
              <w:t>号）</w:t>
            </w:r>
          </w:p>
        </w:tc>
        <w:tc>
          <w:tcPr>
            <w:tcW w:w="2115" w:type="dxa"/>
          </w:tcPr>
          <w:p>
            <w:pPr>
              <w:pStyle w:val="TableParagraph"/>
              <w:spacing w:before="7"/>
              <w:rPr>
                <w:rFonts w:ascii="方正小标宋_GBK"/>
                <w:sz w:val="15"/>
              </w:rPr>
            </w:pPr>
          </w:p>
          <w:p>
            <w:pPr>
              <w:pStyle w:val="TableParagraph"/>
              <w:spacing w:line="163" w:lineRule="auto"/>
              <w:ind w:left="60" w:right="1005"/>
              <w:rPr>
                <w:sz w:val="20"/>
              </w:rPr>
            </w:pPr>
            <w:r>
              <w:rPr>
                <w:sz w:val="20"/>
              </w:rPr>
              <w:t>发展改革委能源局</w:t>
            </w:r>
          </w:p>
          <w:p>
            <w:pPr>
              <w:pStyle w:val="TableParagraph"/>
              <w:spacing w:line="252" w:lineRule="exact"/>
              <w:ind w:left="60"/>
              <w:rPr>
                <w:sz w:val="20"/>
              </w:rPr>
            </w:pPr>
            <w:r>
              <w:rPr>
                <w:sz w:val="20"/>
              </w:rPr>
              <w:t>生态环境部</w:t>
            </w:r>
          </w:p>
        </w:tc>
      </w:tr>
    </w:tbl>
    <w:p>
      <w:pPr>
        <w:spacing w:after="0" w:line="252" w:lineRule="exact"/>
        <w:rPr>
          <w:sz w:val="20"/>
        </w:rPr>
        <w:sectPr>
          <w:pgSz w:w="16840" w:h="11910" w:orient="landscape"/>
          <w:pgMar w:header="0" w:footer="729" w:top="1060" w:bottom="920" w:left="1100" w:right="110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0"/>
        <w:gridCol w:w="7185"/>
        <w:gridCol w:w="4335"/>
        <w:gridCol w:w="2115"/>
      </w:tblGrid>
      <w:tr>
        <w:trPr>
          <w:trHeight w:val="580" w:hRule="atLeast"/>
        </w:trPr>
        <w:tc>
          <w:tcPr>
            <w:tcW w:w="750" w:type="dxa"/>
          </w:tcPr>
          <w:p>
            <w:pPr>
              <w:pStyle w:val="TableParagraph"/>
              <w:spacing w:before="115"/>
              <w:ind w:left="116" w:right="91"/>
              <w:jc w:val="center"/>
              <w:rPr>
                <w:rFonts w:ascii="方正楷体_GBK" w:eastAsia="方正楷体_GBK" w:hint="eastAsia"/>
                <w:b/>
                <w:sz w:val="24"/>
              </w:rPr>
            </w:pPr>
            <w:r>
              <w:rPr>
                <w:rFonts w:ascii="方正楷体_GBK" w:eastAsia="方正楷体_GBK" w:hint="eastAsia"/>
                <w:b/>
                <w:sz w:val="24"/>
              </w:rPr>
              <w:t>序号</w:t>
            </w:r>
          </w:p>
        </w:tc>
        <w:tc>
          <w:tcPr>
            <w:tcW w:w="7185" w:type="dxa"/>
          </w:tcPr>
          <w:p>
            <w:pPr>
              <w:pStyle w:val="TableParagraph"/>
              <w:spacing w:before="115"/>
              <w:ind w:left="3100" w:right="3060"/>
              <w:jc w:val="center"/>
              <w:rPr>
                <w:rFonts w:ascii="方正楷体_GBK" w:eastAsia="方正楷体_GBK" w:hint="eastAsia"/>
                <w:b/>
                <w:sz w:val="24"/>
              </w:rPr>
            </w:pPr>
            <w:r>
              <w:rPr>
                <w:rFonts w:ascii="方正楷体_GBK" w:eastAsia="方正楷体_GBK" w:hint="eastAsia"/>
                <w:b/>
                <w:sz w:val="24"/>
              </w:rPr>
              <w:t>禁止措施</w:t>
            </w:r>
          </w:p>
        </w:tc>
        <w:tc>
          <w:tcPr>
            <w:tcW w:w="4335" w:type="dxa"/>
          </w:tcPr>
          <w:p>
            <w:pPr>
              <w:pStyle w:val="TableParagraph"/>
              <w:spacing w:before="115"/>
              <w:ind w:left="1675" w:right="1635"/>
              <w:jc w:val="center"/>
              <w:rPr>
                <w:rFonts w:ascii="方正楷体_GBK" w:eastAsia="方正楷体_GBK" w:hint="eastAsia"/>
                <w:b/>
                <w:sz w:val="24"/>
              </w:rPr>
            </w:pPr>
            <w:r>
              <w:rPr>
                <w:rFonts w:ascii="方正楷体_GBK" w:eastAsia="方正楷体_GBK" w:hint="eastAsia"/>
                <w:b/>
                <w:sz w:val="24"/>
              </w:rPr>
              <w:t>设立依据</w:t>
            </w:r>
          </w:p>
        </w:tc>
        <w:tc>
          <w:tcPr>
            <w:tcW w:w="2115" w:type="dxa"/>
          </w:tcPr>
          <w:p>
            <w:pPr>
              <w:pStyle w:val="TableParagraph"/>
              <w:spacing w:before="115"/>
              <w:ind w:left="560"/>
              <w:rPr>
                <w:rFonts w:ascii="方正楷体_GBK" w:eastAsia="方正楷体_GBK" w:hint="eastAsia"/>
                <w:b/>
                <w:sz w:val="24"/>
              </w:rPr>
            </w:pPr>
            <w:r>
              <w:rPr>
                <w:rFonts w:ascii="方正楷体_GBK" w:eastAsia="方正楷体_GBK" w:hint="eastAsia"/>
                <w:b/>
                <w:sz w:val="24"/>
              </w:rPr>
              <w:t>管理部门</w:t>
            </w:r>
          </w:p>
        </w:tc>
      </w:tr>
      <w:tr>
        <w:trPr>
          <w:trHeight w:val="2500" w:hRule="atLeast"/>
        </w:trPr>
        <w:tc>
          <w:tcPr>
            <w:tcW w:w="750" w:type="dxa"/>
          </w:tcPr>
          <w:p>
            <w:pPr>
              <w:pStyle w:val="TableParagraph"/>
              <w:rPr>
                <w:rFonts w:ascii="方正小标宋_GBK"/>
                <w:sz w:val="22"/>
              </w:rPr>
            </w:pPr>
          </w:p>
          <w:p>
            <w:pPr>
              <w:pStyle w:val="TableParagraph"/>
              <w:rPr>
                <w:rFonts w:ascii="方正小标宋_GBK"/>
                <w:sz w:val="22"/>
              </w:rPr>
            </w:pPr>
          </w:p>
          <w:p>
            <w:pPr>
              <w:pStyle w:val="TableParagraph"/>
              <w:spacing w:before="13"/>
              <w:rPr>
                <w:rFonts w:ascii="方正小标宋_GBK"/>
                <w:sz w:val="19"/>
              </w:rPr>
            </w:pPr>
          </w:p>
          <w:p>
            <w:pPr>
              <w:pStyle w:val="TableParagraph"/>
              <w:spacing w:before="1"/>
              <w:ind w:left="116" w:right="62"/>
              <w:jc w:val="center"/>
              <w:rPr>
                <w:rFonts w:ascii="Times New Roman"/>
                <w:sz w:val="20"/>
              </w:rPr>
            </w:pPr>
            <w:r>
              <w:rPr>
                <w:rFonts w:ascii="Times New Roman"/>
                <w:sz w:val="20"/>
              </w:rPr>
              <w:t>32</w:t>
            </w:r>
          </w:p>
        </w:tc>
        <w:tc>
          <w:tcPr>
            <w:tcW w:w="7185" w:type="dxa"/>
          </w:tcPr>
          <w:p>
            <w:pPr>
              <w:pStyle w:val="TableParagraph"/>
              <w:spacing w:before="15"/>
              <w:rPr>
                <w:rFonts w:ascii="方正小标宋_GBK"/>
                <w:sz w:val="25"/>
              </w:rPr>
            </w:pPr>
          </w:p>
          <w:p>
            <w:pPr>
              <w:pStyle w:val="TableParagraph"/>
              <w:spacing w:line="168" w:lineRule="auto"/>
              <w:ind w:left="60" w:right="80"/>
              <w:jc w:val="both"/>
              <w:rPr>
                <w:sz w:val="20"/>
              </w:rPr>
            </w:pPr>
            <w:r>
              <w:rPr>
                <w:spacing w:val="-6"/>
                <w:w w:val="95"/>
                <w:sz w:val="20"/>
              </w:rPr>
              <w:t>不得生产不符合安全性能要求和能效指标以及国家明令淘汰的特种设备；特种设备 </w:t>
            </w:r>
            <w:r>
              <w:rPr>
                <w:spacing w:val="46"/>
                <w:w w:val="95"/>
                <w:sz w:val="20"/>
              </w:rPr>
              <w:t> </w:t>
            </w:r>
            <w:r>
              <w:rPr>
                <w:spacing w:val="-6"/>
                <w:w w:val="95"/>
                <w:sz w:val="20"/>
              </w:rPr>
              <w:t>未经监督检验或者监督检验不合格的，不得出厂或者交付使用；因生产原因造成特 </w:t>
            </w:r>
            <w:r>
              <w:rPr>
                <w:spacing w:val="46"/>
                <w:w w:val="95"/>
                <w:sz w:val="20"/>
              </w:rPr>
              <w:t> </w:t>
            </w:r>
            <w:r>
              <w:rPr>
                <w:spacing w:val="-5"/>
                <w:w w:val="95"/>
                <w:sz w:val="20"/>
              </w:rPr>
              <w:t>种设备存在危及安全的同一性缺陷的，特种设备生产单位应当立即停止生产，主动  </w:t>
            </w:r>
            <w:r>
              <w:rPr>
                <w:spacing w:val="-8"/>
                <w:w w:val="95"/>
                <w:sz w:val="20"/>
              </w:rPr>
              <w:t>召回；禁止销售、使用未取得许可生产、未经检验和检验不合格，以及国家明令淘  </w:t>
            </w:r>
            <w:r>
              <w:rPr>
                <w:spacing w:val="-7"/>
                <w:w w:val="95"/>
                <w:sz w:val="20"/>
              </w:rPr>
              <w:t>汰和已经报废的特种设备；未经定期检验或者检验不合格的特种设备，不得继续使 </w:t>
            </w:r>
            <w:r>
              <w:rPr>
                <w:spacing w:val="56"/>
                <w:w w:val="95"/>
                <w:sz w:val="20"/>
              </w:rPr>
              <w:t> </w:t>
            </w:r>
            <w:r>
              <w:rPr>
                <w:spacing w:val="-9"/>
                <w:w w:val="95"/>
                <w:sz w:val="20"/>
              </w:rPr>
              <w:t>用；充装单位应当建立充装前后的检查、记录制度，禁止对不符合安全技术规范要 </w:t>
            </w:r>
            <w:r>
              <w:rPr>
                <w:spacing w:val="56"/>
                <w:w w:val="95"/>
                <w:sz w:val="20"/>
              </w:rPr>
              <w:t> </w:t>
            </w:r>
            <w:r>
              <w:rPr>
                <w:spacing w:val="-4"/>
                <w:sz w:val="20"/>
              </w:rPr>
              <w:t>求的移动式压力容器和气瓶进行充装</w:t>
            </w:r>
          </w:p>
        </w:tc>
        <w:tc>
          <w:tcPr>
            <w:tcW w:w="4335" w:type="dxa"/>
          </w:tcPr>
          <w:p>
            <w:pPr>
              <w:pStyle w:val="TableParagraph"/>
              <w:rPr>
                <w:rFonts w:ascii="方正小标宋_GBK"/>
                <w:sz w:val="22"/>
              </w:rPr>
            </w:pPr>
          </w:p>
          <w:p>
            <w:pPr>
              <w:pStyle w:val="TableParagraph"/>
              <w:rPr>
                <w:rFonts w:ascii="方正小标宋_GBK"/>
                <w:sz w:val="22"/>
              </w:rPr>
            </w:pPr>
          </w:p>
          <w:p>
            <w:pPr>
              <w:pStyle w:val="TableParagraph"/>
              <w:spacing w:before="8"/>
              <w:rPr>
                <w:rFonts w:ascii="方正小标宋_GBK"/>
                <w:sz w:val="16"/>
              </w:rPr>
            </w:pPr>
          </w:p>
          <w:p>
            <w:pPr>
              <w:pStyle w:val="TableParagraph"/>
              <w:ind w:left="55"/>
              <w:rPr>
                <w:sz w:val="20"/>
              </w:rPr>
            </w:pPr>
            <w:r>
              <w:rPr>
                <w:sz w:val="20"/>
              </w:rPr>
              <w:t>《中华人民共和国特种设备安全法》</w:t>
            </w:r>
          </w:p>
        </w:tc>
        <w:tc>
          <w:tcPr>
            <w:tcW w:w="2115" w:type="dxa"/>
          </w:tcPr>
          <w:p>
            <w:pPr>
              <w:pStyle w:val="TableParagraph"/>
              <w:rPr>
                <w:rFonts w:ascii="方正小标宋_GBK"/>
                <w:sz w:val="22"/>
              </w:rPr>
            </w:pPr>
          </w:p>
          <w:p>
            <w:pPr>
              <w:pStyle w:val="TableParagraph"/>
              <w:rPr>
                <w:rFonts w:ascii="方正小标宋_GBK"/>
                <w:sz w:val="22"/>
              </w:rPr>
            </w:pPr>
          </w:p>
          <w:p>
            <w:pPr>
              <w:pStyle w:val="TableParagraph"/>
              <w:spacing w:before="8"/>
              <w:rPr>
                <w:rFonts w:ascii="方正小标宋_GBK"/>
                <w:sz w:val="16"/>
              </w:rPr>
            </w:pPr>
          </w:p>
          <w:p>
            <w:pPr>
              <w:pStyle w:val="TableParagraph"/>
              <w:ind w:left="60"/>
              <w:rPr>
                <w:sz w:val="20"/>
              </w:rPr>
            </w:pPr>
            <w:r>
              <w:rPr>
                <w:sz w:val="20"/>
              </w:rPr>
              <w:t>市场监管总局</w:t>
            </w:r>
          </w:p>
        </w:tc>
      </w:tr>
      <w:tr>
        <w:trPr>
          <w:trHeight w:val="985" w:hRule="atLeast"/>
        </w:trPr>
        <w:tc>
          <w:tcPr>
            <w:tcW w:w="750" w:type="dxa"/>
          </w:tcPr>
          <w:p>
            <w:pPr>
              <w:pStyle w:val="TableParagraph"/>
              <w:spacing w:before="14"/>
              <w:rPr>
                <w:rFonts w:ascii="方正小标宋_GBK"/>
                <w:sz w:val="20"/>
              </w:rPr>
            </w:pPr>
          </w:p>
          <w:p>
            <w:pPr>
              <w:pStyle w:val="TableParagraph"/>
              <w:spacing w:before="1"/>
              <w:ind w:left="116" w:right="62"/>
              <w:jc w:val="center"/>
              <w:rPr>
                <w:rFonts w:ascii="Times New Roman"/>
                <w:sz w:val="20"/>
              </w:rPr>
            </w:pPr>
            <w:r>
              <w:rPr>
                <w:rFonts w:ascii="Times New Roman"/>
                <w:sz w:val="20"/>
              </w:rPr>
              <w:t>33</w:t>
            </w:r>
          </w:p>
        </w:tc>
        <w:tc>
          <w:tcPr>
            <w:tcW w:w="7185" w:type="dxa"/>
          </w:tcPr>
          <w:p>
            <w:pPr>
              <w:pStyle w:val="TableParagraph"/>
              <w:spacing w:before="17"/>
              <w:rPr>
                <w:rFonts w:ascii="方正小标宋_GBK"/>
                <w:sz w:val="15"/>
              </w:rPr>
            </w:pPr>
          </w:p>
          <w:p>
            <w:pPr>
              <w:pStyle w:val="TableParagraph"/>
              <w:spacing w:line="163" w:lineRule="auto"/>
              <w:ind w:left="60" w:right="85"/>
              <w:rPr>
                <w:sz w:val="20"/>
              </w:rPr>
            </w:pPr>
            <w:r>
              <w:rPr>
                <w:spacing w:val="-7"/>
                <w:w w:val="95"/>
                <w:sz w:val="20"/>
              </w:rPr>
              <w:t>禁止在燃气管网和集中供热管网覆盖的地区新建、改建和扩建燃烧煤炭、重油、渣 </w:t>
            </w:r>
            <w:r>
              <w:rPr>
                <w:spacing w:val="46"/>
                <w:w w:val="95"/>
                <w:sz w:val="20"/>
              </w:rPr>
              <w:t> </w:t>
            </w:r>
            <w:r>
              <w:rPr>
                <w:spacing w:val="-6"/>
                <w:sz w:val="20"/>
              </w:rPr>
              <w:t>油等燃料的供热设施</w:t>
            </w:r>
            <w:r>
              <w:rPr>
                <w:sz w:val="20"/>
              </w:rPr>
              <w:t>（</w:t>
            </w:r>
            <w:r>
              <w:rPr>
                <w:spacing w:val="-4"/>
                <w:sz w:val="20"/>
              </w:rPr>
              <w:t>吉林、广东</w:t>
            </w:r>
            <w:r>
              <w:rPr>
                <w:sz w:val="20"/>
              </w:rPr>
              <w:t>）</w:t>
            </w:r>
          </w:p>
        </w:tc>
        <w:tc>
          <w:tcPr>
            <w:tcW w:w="4335" w:type="dxa"/>
          </w:tcPr>
          <w:p>
            <w:pPr>
              <w:pStyle w:val="TableParagraph"/>
              <w:spacing w:before="15"/>
              <w:rPr>
                <w:rFonts w:ascii="方正小标宋_GBK"/>
                <w:sz w:val="11"/>
              </w:rPr>
            </w:pPr>
          </w:p>
          <w:p>
            <w:pPr>
              <w:pStyle w:val="TableParagraph"/>
              <w:spacing w:line="271" w:lineRule="exact" w:before="1"/>
              <w:ind w:left="55"/>
              <w:rPr>
                <w:sz w:val="20"/>
              </w:rPr>
            </w:pPr>
            <w:r>
              <w:rPr>
                <w:spacing w:val="-7"/>
                <w:w w:val="95"/>
                <w:sz w:val="20"/>
              </w:rPr>
              <w:t>《吉林省大气污染防治条例》</w:t>
            </w:r>
          </w:p>
          <w:p>
            <w:pPr>
              <w:pStyle w:val="TableParagraph"/>
              <w:spacing w:line="271" w:lineRule="exact"/>
              <w:ind w:left="55"/>
              <w:rPr>
                <w:sz w:val="20"/>
              </w:rPr>
            </w:pPr>
            <w:r>
              <w:rPr>
                <w:spacing w:val="-7"/>
                <w:w w:val="95"/>
                <w:sz w:val="20"/>
              </w:rPr>
              <w:t>《广东省大气污染防治条例》</w:t>
            </w:r>
          </w:p>
        </w:tc>
        <w:tc>
          <w:tcPr>
            <w:tcW w:w="2115" w:type="dxa"/>
          </w:tcPr>
          <w:p>
            <w:pPr>
              <w:pStyle w:val="TableParagraph"/>
              <w:spacing w:before="17"/>
              <w:rPr>
                <w:rFonts w:ascii="方正小标宋_GBK"/>
                <w:sz w:val="15"/>
              </w:rPr>
            </w:pPr>
          </w:p>
          <w:p>
            <w:pPr>
              <w:pStyle w:val="TableParagraph"/>
              <w:spacing w:line="163" w:lineRule="auto"/>
              <w:ind w:left="60" w:right="1400"/>
              <w:rPr>
                <w:sz w:val="20"/>
              </w:rPr>
            </w:pPr>
            <w:r>
              <w:rPr>
                <w:sz w:val="20"/>
              </w:rPr>
              <w:t>吉林省广东省</w:t>
            </w:r>
          </w:p>
        </w:tc>
      </w:tr>
      <w:tr>
        <w:trPr>
          <w:trHeight w:val="775" w:hRule="atLeast"/>
        </w:trPr>
        <w:tc>
          <w:tcPr>
            <w:tcW w:w="14385" w:type="dxa"/>
            <w:gridSpan w:val="4"/>
          </w:tcPr>
          <w:p>
            <w:pPr>
              <w:pStyle w:val="TableParagraph"/>
              <w:spacing w:before="180"/>
              <w:ind w:left="50"/>
              <w:rPr>
                <w:rFonts w:ascii="方正黑体_GBK" w:eastAsia="方正黑体_GBK" w:hint="eastAsia"/>
                <w:sz w:val="24"/>
              </w:rPr>
            </w:pPr>
            <w:r>
              <w:rPr>
                <w:rFonts w:ascii="方正黑体_GBK" w:eastAsia="方正黑体_GBK" w:hint="eastAsia"/>
                <w:sz w:val="24"/>
              </w:rPr>
              <w:t>（四）建筑业</w:t>
            </w:r>
          </w:p>
        </w:tc>
      </w:tr>
      <w:tr>
        <w:trPr>
          <w:trHeight w:val="925" w:hRule="atLeast"/>
        </w:trPr>
        <w:tc>
          <w:tcPr>
            <w:tcW w:w="750" w:type="dxa"/>
          </w:tcPr>
          <w:p>
            <w:pPr>
              <w:pStyle w:val="TableParagraph"/>
              <w:spacing w:before="10"/>
              <w:rPr>
                <w:rFonts w:ascii="方正小标宋_GBK"/>
                <w:sz w:val="18"/>
              </w:rPr>
            </w:pPr>
          </w:p>
          <w:p>
            <w:pPr>
              <w:pStyle w:val="TableParagraph"/>
              <w:ind w:left="116" w:right="62"/>
              <w:jc w:val="center"/>
              <w:rPr>
                <w:rFonts w:ascii="Times New Roman"/>
                <w:sz w:val="20"/>
              </w:rPr>
            </w:pPr>
            <w:r>
              <w:rPr>
                <w:rFonts w:ascii="Times New Roman"/>
                <w:sz w:val="20"/>
              </w:rPr>
              <w:t>34</w:t>
            </w:r>
          </w:p>
        </w:tc>
        <w:tc>
          <w:tcPr>
            <w:tcW w:w="7185" w:type="dxa"/>
          </w:tcPr>
          <w:p>
            <w:pPr>
              <w:pStyle w:val="TableParagraph"/>
              <w:spacing w:before="12"/>
              <w:rPr>
                <w:rFonts w:ascii="方正小标宋_GBK"/>
                <w:sz w:val="13"/>
              </w:rPr>
            </w:pPr>
          </w:p>
          <w:p>
            <w:pPr>
              <w:pStyle w:val="TableParagraph"/>
              <w:spacing w:line="163" w:lineRule="auto"/>
              <w:ind w:left="60" w:right="80"/>
              <w:rPr>
                <w:sz w:val="20"/>
              </w:rPr>
            </w:pPr>
            <w:r>
              <w:rPr>
                <w:spacing w:val="-6"/>
                <w:w w:val="95"/>
                <w:sz w:val="20"/>
              </w:rPr>
              <w:t>禁止在领海基点保护范围内进行工程建设以及其他可能改变该区域地形、地貌的活 </w:t>
            </w:r>
            <w:r>
              <w:rPr>
                <w:spacing w:val="46"/>
                <w:w w:val="95"/>
                <w:sz w:val="20"/>
              </w:rPr>
              <w:t> </w:t>
            </w:r>
            <w:r>
              <w:rPr>
                <w:sz w:val="20"/>
              </w:rPr>
              <w:t>动</w:t>
            </w:r>
          </w:p>
        </w:tc>
        <w:tc>
          <w:tcPr>
            <w:tcW w:w="4335" w:type="dxa"/>
          </w:tcPr>
          <w:p>
            <w:pPr>
              <w:pStyle w:val="TableParagraph"/>
              <w:spacing w:before="7"/>
              <w:rPr>
                <w:rFonts w:ascii="方正小标宋_GBK"/>
                <w:sz w:val="16"/>
              </w:rPr>
            </w:pPr>
          </w:p>
          <w:p>
            <w:pPr>
              <w:pStyle w:val="TableParagraph"/>
              <w:ind w:left="55"/>
              <w:rPr>
                <w:sz w:val="20"/>
              </w:rPr>
            </w:pPr>
            <w:r>
              <w:rPr>
                <w:sz w:val="20"/>
              </w:rPr>
              <w:t>《中华人民共和国海岛保护法》</w:t>
            </w:r>
          </w:p>
        </w:tc>
        <w:tc>
          <w:tcPr>
            <w:tcW w:w="2115" w:type="dxa"/>
          </w:tcPr>
          <w:p>
            <w:pPr>
              <w:pStyle w:val="TableParagraph"/>
              <w:spacing w:before="7"/>
              <w:rPr>
                <w:rFonts w:ascii="方正小标宋_GBK"/>
                <w:sz w:val="16"/>
              </w:rPr>
            </w:pPr>
          </w:p>
          <w:p>
            <w:pPr>
              <w:pStyle w:val="TableParagraph"/>
              <w:ind w:left="60"/>
              <w:rPr>
                <w:sz w:val="20"/>
              </w:rPr>
            </w:pPr>
            <w:r>
              <w:rPr>
                <w:sz w:val="20"/>
              </w:rPr>
              <w:t>自然资源部</w:t>
            </w:r>
          </w:p>
        </w:tc>
      </w:tr>
      <w:tr>
        <w:trPr>
          <w:trHeight w:val="865" w:hRule="atLeast"/>
        </w:trPr>
        <w:tc>
          <w:tcPr>
            <w:tcW w:w="750" w:type="dxa"/>
          </w:tcPr>
          <w:p>
            <w:pPr>
              <w:pStyle w:val="TableParagraph"/>
              <w:spacing w:before="2"/>
              <w:rPr>
                <w:rFonts w:ascii="方正小标宋_GBK"/>
                <w:sz w:val="17"/>
              </w:rPr>
            </w:pPr>
          </w:p>
          <w:p>
            <w:pPr>
              <w:pStyle w:val="TableParagraph"/>
              <w:spacing w:before="1"/>
              <w:ind w:left="116" w:right="62"/>
              <w:jc w:val="center"/>
              <w:rPr>
                <w:rFonts w:ascii="Times New Roman"/>
                <w:sz w:val="20"/>
              </w:rPr>
            </w:pPr>
            <w:r>
              <w:rPr>
                <w:rFonts w:ascii="Times New Roman"/>
                <w:sz w:val="20"/>
              </w:rPr>
              <w:t>35</w:t>
            </w:r>
          </w:p>
        </w:tc>
        <w:tc>
          <w:tcPr>
            <w:tcW w:w="7185" w:type="dxa"/>
          </w:tcPr>
          <w:p>
            <w:pPr>
              <w:pStyle w:val="TableParagraph"/>
              <w:rPr>
                <w:rFonts w:ascii="方正小标宋_GBK"/>
                <w:sz w:val="15"/>
              </w:rPr>
            </w:pPr>
          </w:p>
          <w:p>
            <w:pPr>
              <w:pStyle w:val="TableParagraph"/>
              <w:ind w:left="60"/>
              <w:rPr>
                <w:sz w:val="20"/>
              </w:rPr>
            </w:pPr>
            <w:r>
              <w:rPr>
                <w:sz w:val="20"/>
              </w:rPr>
              <w:t>禁止在临时利用的无居民海岛上建造永久性建筑物或者设施</w:t>
            </w:r>
          </w:p>
        </w:tc>
        <w:tc>
          <w:tcPr>
            <w:tcW w:w="4335" w:type="dxa"/>
          </w:tcPr>
          <w:p>
            <w:pPr>
              <w:pStyle w:val="TableParagraph"/>
              <w:rPr>
                <w:rFonts w:ascii="方正小标宋_GBK"/>
                <w:sz w:val="15"/>
              </w:rPr>
            </w:pPr>
          </w:p>
          <w:p>
            <w:pPr>
              <w:pStyle w:val="TableParagraph"/>
              <w:ind w:left="55"/>
              <w:rPr>
                <w:sz w:val="20"/>
              </w:rPr>
            </w:pPr>
            <w:r>
              <w:rPr>
                <w:sz w:val="20"/>
              </w:rPr>
              <w:t>《中华人民共和国海岛保护法》</w:t>
            </w:r>
          </w:p>
        </w:tc>
        <w:tc>
          <w:tcPr>
            <w:tcW w:w="2115" w:type="dxa"/>
          </w:tcPr>
          <w:p>
            <w:pPr>
              <w:pStyle w:val="TableParagraph"/>
              <w:rPr>
                <w:rFonts w:ascii="方正小标宋_GBK"/>
                <w:sz w:val="15"/>
              </w:rPr>
            </w:pPr>
          </w:p>
          <w:p>
            <w:pPr>
              <w:pStyle w:val="TableParagraph"/>
              <w:ind w:left="60"/>
              <w:rPr>
                <w:sz w:val="20"/>
              </w:rPr>
            </w:pPr>
            <w:r>
              <w:rPr>
                <w:sz w:val="20"/>
              </w:rPr>
              <w:t>自然资源部</w:t>
            </w:r>
          </w:p>
        </w:tc>
      </w:tr>
      <w:tr>
        <w:trPr>
          <w:trHeight w:val="880" w:hRule="atLeast"/>
        </w:trPr>
        <w:tc>
          <w:tcPr>
            <w:tcW w:w="750" w:type="dxa"/>
          </w:tcPr>
          <w:p>
            <w:pPr>
              <w:pStyle w:val="TableParagraph"/>
              <w:rPr>
                <w:rFonts w:ascii="方正小标宋_GBK"/>
                <w:sz w:val="18"/>
              </w:rPr>
            </w:pPr>
          </w:p>
          <w:p>
            <w:pPr>
              <w:pStyle w:val="TableParagraph"/>
              <w:ind w:left="116" w:right="62"/>
              <w:jc w:val="center"/>
              <w:rPr>
                <w:rFonts w:ascii="Times New Roman"/>
                <w:sz w:val="20"/>
              </w:rPr>
            </w:pPr>
            <w:r>
              <w:rPr>
                <w:rFonts w:ascii="Times New Roman"/>
                <w:sz w:val="20"/>
              </w:rPr>
              <w:t>36</w:t>
            </w:r>
          </w:p>
        </w:tc>
        <w:tc>
          <w:tcPr>
            <w:tcW w:w="7185" w:type="dxa"/>
          </w:tcPr>
          <w:p>
            <w:pPr>
              <w:pStyle w:val="TableParagraph"/>
              <w:spacing w:before="2"/>
              <w:rPr>
                <w:rFonts w:ascii="方正小标宋_GBK"/>
                <w:sz w:val="13"/>
              </w:rPr>
            </w:pPr>
          </w:p>
          <w:p>
            <w:pPr>
              <w:pStyle w:val="TableParagraph"/>
              <w:spacing w:line="163" w:lineRule="auto"/>
              <w:ind w:left="60" w:right="90"/>
              <w:rPr>
                <w:sz w:val="20"/>
              </w:rPr>
            </w:pPr>
            <w:r>
              <w:rPr>
                <w:spacing w:val="-7"/>
                <w:w w:val="95"/>
                <w:sz w:val="20"/>
              </w:rPr>
              <w:t>禁止破坏国防用途无居民海岛的自然地形、地貌；禁止将国防用途无居民海岛用于 </w:t>
            </w:r>
            <w:r>
              <w:rPr>
                <w:spacing w:val="46"/>
                <w:w w:val="95"/>
                <w:sz w:val="20"/>
              </w:rPr>
              <w:t> </w:t>
            </w:r>
            <w:r>
              <w:rPr>
                <w:spacing w:val="-4"/>
                <w:sz w:val="20"/>
              </w:rPr>
              <w:t>与国防无关的活动</w:t>
            </w:r>
          </w:p>
        </w:tc>
        <w:tc>
          <w:tcPr>
            <w:tcW w:w="4335" w:type="dxa"/>
          </w:tcPr>
          <w:p>
            <w:pPr>
              <w:pStyle w:val="TableParagraph"/>
              <w:spacing w:before="15"/>
              <w:rPr>
                <w:rFonts w:ascii="方正小标宋_GBK"/>
                <w:sz w:val="15"/>
              </w:rPr>
            </w:pPr>
          </w:p>
          <w:p>
            <w:pPr>
              <w:pStyle w:val="TableParagraph"/>
              <w:ind w:left="55"/>
              <w:rPr>
                <w:sz w:val="20"/>
              </w:rPr>
            </w:pPr>
            <w:r>
              <w:rPr>
                <w:sz w:val="20"/>
              </w:rPr>
              <w:t>《中华人民共和国海岛保护法》</w:t>
            </w:r>
          </w:p>
        </w:tc>
        <w:tc>
          <w:tcPr>
            <w:tcW w:w="2115" w:type="dxa"/>
          </w:tcPr>
          <w:p>
            <w:pPr>
              <w:pStyle w:val="TableParagraph"/>
              <w:spacing w:before="15"/>
              <w:rPr>
                <w:rFonts w:ascii="方正小标宋_GBK"/>
                <w:sz w:val="15"/>
              </w:rPr>
            </w:pPr>
          </w:p>
          <w:p>
            <w:pPr>
              <w:pStyle w:val="TableParagraph"/>
              <w:ind w:left="60"/>
              <w:rPr>
                <w:sz w:val="20"/>
              </w:rPr>
            </w:pPr>
            <w:r>
              <w:rPr>
                <w:sz w:val="20"/>
              </w:rPr>
              <w:t>自然资源部</w:t>
            </w:r>
          </w:p>
        </w:tc>
      </w:tr>
      <w:tr>
        <w:trPr>
          <w:trHeight w:val="925" w:hRule="atLeast"/>
        </w:trPr>
        <w:tc>
          <w:tcPr>
            <w:tcW w:w="750" w:type="dxa"/>
          </w:tcPr>
          <w:p>
            <w:pPr>
              <w:pStyle w:val="TableParagraph"/>
              <w:spacing w:before="2"/>
              <w:rPr>
                <w:rFonts w:ascii="方正小标宋_GBK"/>
                <w:sz w:val="19"/>
              </w:rPr>
            </w:pPr>
          </w:p>
          <w:p>
            <w:pPr>
              <w:pStyle w:val="TableParagraph"/>
              <w:ind w:left="116" w:right="62"/>
              <w:jc w:val="center"/>
              <w:rPr>
                <w:rFonts w:ascii="Times New Roman"/>
                <w:sz w:val="20"/>
              </w:rPr>
            </w:pPr>
            <w:r>
              <w:rPr>
                <w:rFonts w:ascii="Times New Roman"/>
                <w:sz w:val="20"/>
              </w:rPr>
              <w:t>37</w:t>
            </w:r>
          </w:p>
        </w:tc>
        <w:tc>
          <w:tcPr>
            <w:tcW w:w="7185" w:type="dxa"/>
          </w:tcPr>
          <w:p>
            <w:pPr>
              <w:pStyle w:val="TableParagraph"/>
              <w:spacing w:before="4"/>
              <w:rPr>
                <w:rFonts w:ascii="方正小标宋_GBK"/>
                <w:sz w:val="14"/>
              </w:rPr>
            </w:pPr>
          </w:p>
          <w:p>
            <w:pPr>
              <w:pStyle w:val="TableParagraph"/>
              <w:spacing w:line="163" w:lineRule="auto"/>
              <w:ind w:left="60" w:right="80"/>
              <w:rPr>
                <w:sz w:val="20"/>
              </w:rPr>
            </w:pPr>
            <w:r>
              <w:rPr>
                <w:spacing w:val="-5"/>
                <w:w w:val="95"/>
                <w:sz w:val="20"/>
              </w:rPr>
              <w:t>禁止在依法确定为旅游娱乐用途的无居民海岛及周边海域建造居民定居场所和从事 </w:t>
            </w:r>
            <w:r>
              <w:rPr>
                <w:spacing w:val="46"/>
                <w:w w:val="95"/>
                <w:sz w:val="20"/>
              </w:rPr>
              <w:t> </w:t>
            </w:r>
            <w:r>
              <w:rPr>
                <w:spacing w:val="-4"/>
                <w:sz w:val="20"/>
              </w:rPr>
              <w:t>生产性养殖活动</w:t>
            </w:r>
          </w:p>
        </w:tc>
        <w:tc>
          <w:tcPr>
            <w:tcW w:w="4335" w:type="dxa"/>
          </w:tcPr>
          <w:p>
            <w:pPr>
              <w:pStyle w:val="TableParagraph"/>
              <w:spacing w:before="17"/>
              <w:rPr>
                <w:rFonts w:ascii="方正小标宋_GBK"/>
                <w:sz w:val="16"/>
              </w:rPr>
            </w:pPr>
          </w:p>
          <w:p>
            <w:pPr>
              <w:pStyle w:val="TableParagraph"/>
              <w:ind w:left="55"/>
              <w:rPr>
                <w:sz w:val="20"/>
              </w:rPr>
            </w:pPr>
            <w:r>
              <w:rPr>
                <w:sz w:val="20"/>
              </w:rPr>
              <w:t>《中华人民共和国海岛保护法》</w:t>
            </w:r>
          </w:p>
        </w:tc>
        <w:tc>
          <w:tcPr>
            <w:tcW w:w="2115" w:type="dxa"/>
          </w:tcPr>
          <w:p>
            <w:pPr>
              <w:pStyle w:val="TableParagraph"/>
              <w:spacing w:before="17"/>
              <w:rPr>
                <w:rFonts w:ascii="方正小标宋_GBK"/>
                <w:sz w:val="16"/>
              </w:rPr>
            </w:pPr>
          </w:p>
          <w:p>
            <w:pPr>
              <w:pStyle w:val="TableParagraph"/>
              <w:ind w:left="60"/>
              <w:rPr>
                <w:sz w:val="20"/>
              </w:rPr>
            </w:pPr>
            <w:r>
              <w:rPr>
                <w:sz w:val="20"/>
              </w:rPr>
              <w:t>自然资源部</w:t>
            </w:r>
          </w:p>
        </w:tc>
      </w:tr>
      <w:tr>
        <w:trPr>
          <w:trHeight w:val="985" w:hRule="atLeast"/>
        </w:trPr>
        <w:tc>
          <w:tcPr>
            <w:tcW w:w="750" w:type="dxa"/>
          </w:tcPr>
          <w:p>
            <w:pPr>
              <w:pStyle w:val="TableParagraph"/>
              <w:spacing w:before="2"/>
              <w:rPr>
                <w:rFonts w:ascii="方正小标宋_GBK"/>
                <w:sz w:val="21"/>
              </w:rPr>
            </w:pPr>
          </w:p>
          <w:p>
            <w:pPr>
              <w:pStyle w:val="TableParagraph"/>
              <w:ind w:left="116" w:right="62"/>
              <w:jc w:val="center"/>
              <w:rPr>
                <w:rFonts w:ascii="Times New Roman"/>
                <w:sz w:val="20"/>
              </w:rPr>
            </w:pPr>
            <w:r>
              <w:rPr>
                <w:rFonts w:ascii="Times New Roman"/>
                <w:sz w:val="20"/>
              </w:rPr>
              <w:t>38</w:t>
            </w:r>
          </w:p>
        </w:tc>
        <w:tc>
          <w:tcPr>
            <w:tcW w:w="7185" w:type="dxa"/>
          </w:tcPr>
          <w:p>
            <w:pPr>
              <w:pStyle w:val="TableParagraph"/>
              <w:spacing w:before="4"/>
              <w:rPr>
                <w:rFonts w:ascii="方正小标宋_GBK"/>
                <w:sz w:val="16"/>
              </w:rPr>
            </w:pPr>
          </w:p>
          <w:p>
            <w:pPr>
              <w:pStyle w:val="TableParagraph"/>
              <w:spacing w:line="163" w:lineRule="auto"/>
              <w:ind w:left="60" w:right="95"/>
              <w:rPr>
                <w:sz w:val="20"/>
              </w:rPr>
            </w:pPr>
            <w:r>
              <w:rPr>
                <w:spacing w:val="-9"/>
                <w:w w:val="95"/>
                <w:sz w:val="20"/>
              </w:rPr>
              <w:t>除国家重大建设项目、军事国防项目、防灾减灾等涉及民生的公益项目外，禁止在 </w:t>
            </w:r>
            <w:r>
              <w:rPr>
                <w:spacing w:val="46"/>
                <w:w w:val="95"/>
                <w:sz w:val="20"/>
              </w:rPr>
              <w:t> </w:t>
            </w:r>
            <w:r>
              <w:rPr>
                <w:spacing w:val="-6"/>
                <w:sz w:val="20"/>
              </w:rPr>
              <w:t>海岸退缩线与海岸线之间新建、扩建和改建建筑物</w:t>
            </w:r>
          </w:p>
        </w:tc>
        <w:tc>
          <w:tcPr>
            <w:tcW w:w="4335" w:type="dxa"/>
          </w:tcPr>
          <w:p>
            <w:pPr>
              <w:pStyle w:val="TableParagraph"/>
              <w:spacing w:before="4"/>
              <w:rPr>
                <w:rFonts w:ascii="方正小标宋_GBK"/>
                <w:sz w:val="16"/>
              </w:rPr>
            </w:pPr>
          </w:p>
          <w:p>
            <w:pPr>
              <w:pStyle w:val="TableParagraph"/>
              <w:spacing w:line="163" w:lineRule="auto"/>
              <w:ind w:left="55" w:right="115"/>
              <w:rPr>
                <w:sz w:val="20"/>
              </w:rPr>
            </w:pPr>
            <w:r>
              <w:rPr>
                <w:spacing w:val="-13"/>
                <w:sz w:val="20"/>
              </w:rPr>
              <w:t>《中共中央 国务院关于完善主体功能区战略和制</w:t>
            </w:r>
            <w:r>
              <w:rPr>
                <w:spacing w:val="-6"/>
                <w:sz w:val="20"/>
              </w:rPr>
              <w:t>度的若干意见》</w:t>
            </w:r>
          </w:p>
        </w:tc>
        <w:tc>
          <w:tcPr>
            <w:tcW w:w="2115" w:type="dxa"/>
          </w:tcPr>
          <w:p>
            <w:pPr>
              <w:pStyle w:val="TableParagraph"/>
              <w:spacing w:before="14"/>
              <w:rPr>
                <w:rFonts w:ascii="方正小标宋_GBK"/>
                <w:sz w:val="17"/>
              </w:rPr>
            </w:pPr>
          </w:p>
          <w:p>
            <w:pPr>
              <w:pStyle w:val="TableParagraph"/>
              <w:ind w:left="60"/>
              <w:rPr>
                <w:sz w:val="20"/>
              </w:rPr>
            </w:pPr>
            <w:r>
              <w:rPr>
                <w:sz w:val="20"/>
              </w:rPr>
              <w:t>自然资源部</w:t>
            </w:r>
          </w:p>
        </w:tc>
      </w:tr>
    </w:tbl>
    <w:p>
      <w:pPr>
        <w:spacing w:after="0"/>
        <w:rPr>
          <w:sz w:val="20"/>
        </w:rPr>
        <w:sectPr>
          <w:pgSz w:w="16840" w:h="11910" w:orient="landscape"/>
          <w:pgMar w:header="0" w:footer="729" w:top="1060" w:bottom="920" w:left="1100" w:right="110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0"/>
        <w:gridCol w:w="7185"/>
        <w:gridCol w:w="4335"/>
        <w:gridCol w:w="2115"/>
      </w:tblGrid>
      <w:tr>
        <w:trPr>
          <w:trHeight w:val="580" w:hRule="atLeast"/>
        </w:trPr>
        <w:tc>
          <w:tcPr>
            <w:tcW w:w="750" w:type="dxa"/>
          </w:tcPr>
          <w:p>
            <w:pPr>
              <w:pStyle w:val="TableParagraph"/>
              <w:spacing w:before="115"/>
              <w:ind w:left="116" w:right="91"/>
              <w:jc w:val="center"/>
              <w:rPr>
                <w:rFonts w:ascii="方正楷体_GBK" w:eastAsia="方正楷体_GBK" w:hint="eastAsia"/>
                <w:b/>
                <w:sz w:val="24"/>
              </w:rPr>
            </w:pPr>
            <w:r>
              <w:rPr>
                <w:rFonts w:ascii="方正楷体_GBK" w:eastAsia="方正楷体_GBK" w:hint="eastAsia"/>
                <w:b/>
                <w:sz w:val="24"/>
              </w:rPr>
              <w:t>序号</w:t>
            </w:r>
          </w:p>
        </w:tc>
        <w:tc>
          <w:tcPr>
            <w:tcW w:w="7185" w:type="dxa"/>
          </w:tcPr>
          <w:p>
            <w:pPr>
              <w:pStyle w:val="TableParagraph"/>
              <w:spacing w:before="115"/>
              <w:ind w:left="3100" w:right="3060"/>
              <w:jc w:val="center"/>
              <w:rPr>
                <w:rFonts w:ascii="方正楷体_GBK" w:eastAsia="方正楷体_GBK" w:hint="eastAsia"/>
                <w:b/>
                <w:sz w:val="24"/>
              </w:rPr>
            </w:pPr>
            <w:r>
              <w:rPr>
                <w:rFonts w:ascii="方正楷体_GBK" w:eastAsia="方正楷体_GBK" w:hint="eastAsia"/>
                <w:b/>
                <w:sz w:val="24"/>
              </w:rPr>
              <w:t>禁止措施</w:t>
            </w:r>
          </w:p>
        </w:tc>
        <w:tc>
          <w:tcPr>
            <w:tcW w:w="4335" w:type="dxa"/>
          </w:tcPr>
          <w:p>
            <w:pPr>
              <w:pStyle w:val="TableParagraph"/>
              <w:spacing w:before="115"/>
              <w:ind w:left="1675" w:right="1635"/>
              <w:jc w:val="center"/>
              <w:rPr>
                <w:rFonts w:ascii="方正楷体_GBK" w:eastAsia="方正楷体_GBK" w:hint="eastAsia"/>
                <w:b/>
                <w:sz w:val="24"/>
              </w:rPr>
            </w:pPr>
            <w:r>
              <w:rPr>
                <w:rFonts w:ascii="方正楷体_GBK" w:eastAsia="方正楷体_GBK" w:hint="eastAsia"/>
                <w:b/>
                <w:sz w:val="24"/>
              </w:rPr>
              <w:t>设立依据</w:t>
            </w:r>
          </w:p>
        </w:tc>
        <w:tc>
          <w:tcPr>
            <w:tcW w:w="2115" w:type="dxa"/>
          </w:tcPr>
          <w:p>
            <w:pPr>
              <w:pStyle w:val="TableParagraph"/>
              <w:spacing w:before="115"/>
              <w:ind w:left="560"/>
              <w:rPr>
                <w:rFonts w:ascii="方正楷体_GBK" w:eastAsia="方正楷体_GBK" w:hint="eastAsia"/>
                <w:b/>
                <w:sz w:val="24"/>
              </w:rPr>
            </w:pPr>
            <w:r>
              <w:rPr>
                <w:rFonts w:ascii="方正楷体_GBK" w:eastAsia="方正楷体_GBK" w:hint="eastAsia"/>
                <w:b/>
                <w:sz w:val="24"/>
              </w:rPr>
              <w:t>管理部门</w:t>
            </w:r>
          </w:p>
        </w:tc>
      </w:tr>
      <w:tr>
        <w:trPr>
          <w:trHeight w:val="925" w:hRule="atLeast"/>
        </w:trPr>
        <w:tc>
          <w:tcPr>
            <w:tcW w:w="750" w:type="dxa"/>
          </w:tcPr>
          <w:p>
            <w:pPr>
              <w:pStyle w:val="TableParagraph"/>
              <w:spacing w:before="10"/>
              <w:rPr>
                <w:rFonts w:ascii="方正小标宋_GBK"/>
                <w:sz w:val="18"/>
              </w:rPr>
            </w:pPr>
          </w:p>
          <w:p>
            <w:pPr>
              <w:pStyle w:val="TableParagraph"/>
              <w:ind w:left="116" w:right="62"/>
              <w:jc w:val="center"/>
              <w:rPr>
                <w:rFonts w:ascii="Times New Roman"/>
                <w:sz w:val="20"/>
              </w:rPr>
            </w:pPr>
            <w:r>
              <w:rPr>
                <w:rFonts w:ascii="Times New Roman"/>
                <w:sz w:val="20"/>
              </w:rPr>
              <w:t>39</w:t>
            </w:r>
          </w:p>
        </w:tc>
        <w:tc>
          <w:tcPr>
            <w:tcW w:w="7185" w:type="dxa"/>
          </w:tcPr>
          <w:p>
            <w:pPr>
              <w:pStyle w:val="TableParagraph"/>
              <w:spacing w:before="7"/>
              <w:rPr>
                <w:rFonts w:ascii="方正小标宋_GBK"/>
                <w:sz w:val="16"/>
              </w:rPr>
            </w:pPr>
          </w:p>
          <w:p>
            <w:pPr>
              <w:pStyle w:val="TableParagraph"/>
              <w:ind w:left="60"/>
              <w:rPr>
                <w:sz w:val="20"/>
              </w:rPr>
            </w:pPr>
            <w:r>
              <w:rPr>
                <w:sz w:val="20"/>
              </w:rPr>
              <w:t>禁止在临时使用土地上修建永久性建筑物</w:t>
            </w:r>
          </w:p>
        </w:tc>
        <w:tc>
          <w:tcPr>
            <w:tcW w:w="4335" w:type="dxa"/>
          </w:tcPr>
          <w:p>
            <w:pPr>
              <w:pStyle w:val="TableParagraph"/>
              <w:spacing w:before="7"/>
              <w:rPr>
                <w:rFonts w:ascii="方正小标宋_GBK"/>
                <w:sz w:val="16"/>
              </w:rPr>
            </w:pPr>
          </w:p>
          <w:p>
            <w:pPr>
              <w:pStyle w:val="TableParagraph"/>
              <w:ind w:left="55"/>
              <w:rPr>
                <w:sz w:val="20"/>
              </w:rPr>
            </w:pPr>
            <w:r>
              <w:rPr>
                <w:sz w:val="20"/>
              </w:rPr>
              <w:t>《中华人民共和国土地管理法》</w:t>
            </w:r>
          </w:p>
        </w:tc>
        <w:tc>
          <w:tcPr>
            <w:tcW w:w="2115" w:type="dxa"/>
          </w:tcPr>
          <w:p>
            <w:pPr>
              <w:pStyle w:val="TableParagraph"/>
              <w:spacing w:before="7"/>
              <w:rPr>
                <w:rFonts w:ascii="方正小标宋_GBK"/>
                <w:sz w:val="16"/>
              </w:rPr>
            </w:pPr>
          </w:p>
          <w:p>
            <w:pPr>
              <w:pStyle w:val="TableParagraph"/>
              <w:ind w:left="60"/>
              <w:rPr>
                <w:sz w:val="20"/>
              </w:rPr>
            </w:pPr>
            <w:r>
              <w:rPr>
                <w:sz w:val="20"/>
              </w:rPr>
              <w:t>自然资源部</w:t>
            </w:r>
          </w:p>
        </w:tc>
      </w:tr>
      <w:tr>
        <w:trPr>
          <w:trHeight w:val="925" w:hRule="atLeast"/>
        </w:trPr>
        <w:tc>
          <w:tcPr>
            <w:tcW w:w="750" w:type="dxa"/>
          </w:tcPr>
          <w:p>
            <w:pPr>
              <w:pStyle w:val="TableParagraph"/>
              <w:spacing w:before="7"/>
              <w:rPr>
                <w:rFonts w:ascii="方正小标宋_GBK"/>
                <w:sz w:val="19"/>
              </w:rPr>
            </w:pPr>
          </w:p>
          <w:p>
            <w:pPr>
              <w:pStyle w:val="TableParagraph"/>
              <w:ind w:left="116" w:right="62"/>
              <w:jc w:val="center"/>
              <w:rPr>
                <w:rFonts w:ascii="Times New Roman"/>
                <w:sz w:val="20"/>
              </w:rPr>
            </w:pPr>
            <w:r>
              <w:rPr>
                <w:rFonts w:ascii="Times New Roman"/>
                <w:sz w:val="20"/>
              </w:rPr>
              <w:t>40</w:t>
            </w:r>
          </w:p>
        </w:tc>
        <w:tc>
          <w:tcPr>
            <w:tcW w:w="7185" w:type="dxa"/>
          </w:tcPr>
          <w:p>
            <w:pPr>
              <w:pStyle w:val="TableParagraph"/>
              <w:spacing w:before="2"/>
              <w:rPr>
                <w:rFonts w:ascii="方正小标宋_GBK"/>
                <w:sz w:val="16"/>
              </w:rPr>
            </w:pPr>
          </w:p>
          <w:p>
            <w:pPr>
              <w:pStyle w:val="TableParagraph"/>
              <w:ind w:left="60"/>
              <w:rPr>
                <w:sz w:val="20"/>
              </w:rPr>
            </w:pPr>
            <w:r>
              <w:rPr>
                <w:sz w:val="20"/>
              </w:rPr>
              <w:t>禁止新建、扩建混凝土搅拌站（北京）</w:t>
            </w:r>
          </w:p>
        </w:tc>
        <w:tc>
          <w:tcPr>
            <w:tcW w:w="4335" w:type="dxa"/>
          </w:tcPr>
          <w:p>
            <w:pPr>
              <w:pStyle w:val="TableParagraph"/>
              <w:spacing w:before="2"/>
              <w:rPr>
                <w:rFonts w:ascii="方正小标宋_GBK"/>
                <w:sz w:val="16"/>
              </w:rPr>
            </w:pPr>
          </w:p>
          <w:p>
            <w:pPr>
              <w:pStyle w:val="TableParagraph"/>
              <w:ind w:left="55"/>
              <w:rPr>
                <w:sz w:val="20"/>
              </w:rPr>
            </w:pPr>
            <w:r>
              <w:rPr>
                <w:sz w:val="20"/>
              </w:rPr>
              <w:t>《北京市大气污染防治条例》</w:t>
            </w:r>
          </w:p>
        </w:tc>
        <w:tc>
          <w:tcPr>
            <w:tcW w:w="2115" w:type="dxa"/>
          </w:tcPr>
          <w:p>
            <w:pPr>
              <w:pStyle w:val="TableParagraph"/>
              <w:spacing w:before="2"/>
              <w:rPr>
                <w:rFonts w:ascii="方正小标宋_GBK"/>
                <w:sz w:val="16"/>
              </w:rPr>
            </w:pPr>
          </w:p>
          <w:p>
            <w:pPr>
              <w:pStyle w:val="TableParagraph"/>
              <w:ind w:left="60"/>
              <w:rPr>
                <w:sz w:val="20"/>
              </w:rPr>
            </w:pPr>
            <w:r>
              <w:rPr>
                <w:sz w:val="20"/>
              </w:rPr>
              <w:t>北京市</w:t>
            </w:r>
          </w:p>
        </w:tc>
      </w:tr>
      <w:tr>
        <w:trPr>
          <w:trHeight w:val="925" w:hRule="atLeast"/>
        </w:trPr>
        <w:tc>
          <w:tcPr>
            <w:tcW w:w="750" w:type="dxa"/>
          </w:tcPr>
          <w:p>
            <w:pPr>
              <w:pStyle w:val="TableParagraph"/>
              <w:spacing w:before="2"/>
              <w:rPr>
                <w:rFonts w:ascii="方正小标宋_GBK"/>
                <w:sz w:val="19"/>
              </w:rPr>
            </w:pPr>
          </w:p>
          <w:p>
            <w:pPr>
              <w:pStyle w:val="TableParagraph"/>
              <w:ind w:left="116" w:right="62"/>
              <w:jc w:val="center"/>
              <w:rPr>
                <w:rFonts w:ascii="Times New Roman"/>
                <w:sz w:val="20"/>
              </w:rPr>
            </w:pPr>
            <w:r>
              <w:rPr>
                <w:rFonts w:ascii="Times New Roman"/>
                <w:sz w:val="20"/>
              </w:rPr>
              <w:t>41</w:t>
            </w:r>
          </w:p>
        </w:tc>
        <w:tc>
          <w:tcPr>
            <w:tcW w:w="7185" w:type="dxa"/>
          </w:tcPr>
          <w:p>
            <w:pPr>
              <w:pStyle w:val="TableParagraph"/>
              <w:spacing w:before="17"/>
              <w:rPr>
                <w:rFonts w:ascii="方正小标宋_GBK"/>
                <w:sz w:val="16"/>
              </w:rPr>
            </w:pPr>
          </w:p>
          <w:p>
            <w:pPr>
              <w:pStyle w:val="TableParagraph"/>
              <w:ind w:left="60"/>
              <w:rPr>
                <w:sz w:val="20"/>
              </w:rPr>
            </w:pPr>
            <w:r>
              <w:rPr>
                <w:sz w:val="20"/>
              </w:rPr>
              <w:t>禁止生产、销售超薄塑料袋；禁止生产销售含磷洗涤用品。（北京）</w:t>
            </w:r>
          </w:p>
        </w:tc>
        <w:tc>
          <w:tcPr>
            <w:tcW w:w="4335" w:type="dxa"/>
          </w:tcPr>
          <w:p>
            <w:pPr>
              <w:pStyle w:val="TableParagraph"/>
              <w:spacing w:line="271" w:lineRule="exact" w:before="180"/>
              <w:ind w:left="55"/>
              <w:rPr>
                <w:sz w:val="20"/>
              </w:rPr>
            </w:pPr>
            <w:r>
              <w:rPr>
                <w:sz w:val="20"/>
              </w:rPr>
              <w:t>《北京市生活垃圾管理条例》</w:t>
            </w:r>
          </w:p>
          <w:p>
            <w:pPr>
              <w:pStyle w:val="TableParagraph"/>
              <w:spacing w:line="271" w:lineRule="exact"/>
              <w:ind w:left="55"/>
              <w:rPr>
                <w:sz w:val="20"/>
              </w:rPr>
            </w:pPr>
            <w:r>
              <w:rPr>
                <w:sz w:val="20"/>
              </w:rPr>
              <w:t>《北京市水污染防治条例》</w:t>
            </w:r>
          </w:p>
        </w:tc>
        <w:tc>
          <w:tcPr>
            <w:tcW w:w="2115" w:type="dxa"/>
          </w:tcPr>
          <w:p>
            <w:pPr>
              <w:pStyle w:val="TableParagraph"/>
              <w:spacing w:before="17"/>
              <w:rPr>
                <w:rFonts w:ascii="方正小标宋_GBK"/>
                <w:sz w:val="16"/>
              </w:rPr>
            </w:pPr>
          </w:p>
          <w:p>
            <w:pPr>
              <w:pStyle w:val="TableParagraph"/>
              <w:ind w:left="60"/>
              <w:rPr>
                <w:sz w:val="20"/>
              </w:rPr>
            </w:pPr>
            <w:r>
              <w:rPr>
                <w:sz w:val="20"/>
              </w:rPr>
              <w:t>北京市</w:t>
            </w:r>
          </w:p>
        </w:tc>
      </w:tr>
      <w:tr>
        <w:trPr>
          <w:trHeight w:val="775" w:hRule="atLeast"/>
        </w:trPr>
        <w:tc>
          <w:tcPr>
            <w:tcW w:w="14385" w:type="dxa"/>
            <w:gridSpan w:val="4"/>
          </w:tcPr>
          <w:p>
            <w:pPr>
              <w:pStyle w:val="TableParagraph"/>
              <w:spacing w:before="190"/>
              <w:ind w:left="50"/>
              <w:rPr>
                <w:rFonts w:ascii="方正黑体_GBK" w:eastAsia="方正黑体_GBK" w:hint="eastAsia"/>
                <w:sz w:val="24"/>
              </w:rPr>
            </w:pPr>
            <w:r>
              <w:rPr>
                <w:rFonts w:ascii="方正黑体_GBK" w:eastAsia="方正黑体_GBK" w:hint="eastAsia"/>
                <w:sz w:val="24"/>
              </w:rPr>
              <w:t>（五）批发和零售业</w:t>
            </w:r>
          </w:p>
        </w:tc>
      </w:tr>
      <w:tr>
        <w:trPr>
          <w:trHeight w:val="850" w:hRule="atLeast"/>
        </w:trPr>
        <w:tc>
          <w:tcPr>
            <w:tcW w:w="750" w:type="dxa"/>
          </w:tcPr>
          <w:p>
            <w:pPr>
              <w:pStyle w:val="TableParagraph"/>
              <w:spacing w:before="15"/>
              <w:rPr>
                <w:rFonts w:ascii="方正小标宋_GBK"/>
                <w:sz w:val="16"/>
              </w:rPr>
            </w:pPr>
          </w:p>
          <w:p>
            <w:pPr>
              <w:pStyle w:val="TableParagraph"/>
              <w:ind w:left="116" w:right="62"/>
              <w:jc w:val="center"/>
              <w:rPr>
                <w:rFonts w:ascii="Times New Roman"/>
                <w:sz w:val="20"/>
              </w:rPr>
            </w:pPr>
            <w:r>
              <w:rPr>
                <w:rFonts w:ascii="Times New Roman"/>
                <w:sz w:val="20"/>
              </w:rPr>
              <w:t>42</w:t>
            </w:r>
          </w:p>
        </w:tc>
        <w:tc>
          <w:tcPr>
            <w:tcW w:w="7185" w:type="dxa"/>
          </w:tcPr>
          <w:p>
            <w:pPr>
              <w:pStyle w:val="TableParagraph"/>
              <w:rPr>
                <w:rFonts w:ascii="方正小标宋_GBK"/>
                <w:sz w:val="12"/>
              </w:rPr>
            </w:pPr>
          </w:p>
          <w:p>
            <w:pPr>
              <w:pStyle w:val="TableParagraph"/>
              <w:spacing w:line="163" w:lineRule="auto"/>
              <w:ind w:left="60" w:right="90"/>
              <w:rPr>
                <w:sz w:val="20"/>
              </w:rPr>
            </w:pPr>
            <w:r>
              <w:rPr>
                <w:spacing w:val="-9"/>
                <w:w w:val="95"/>
                <w:sz w:val="20"/>
              </w:rPr>
              <w:t>列入《禁止进口货物目录》《禁止出口货物目录》的货物，或者属于临时禁止进口 </w:t>
            </w:r>
            <w:r>
              <w:rPr>
                <w:spacing w:val="46"/>
                <w:w w:val="95"/>
                <w:sz w:val="20"/>
              </w:rPr>
              <w:t> </w:t>
            </w:r>
            <w:r>
              <w:rPr>
                <w:spacing w:val="-6"/>
                <w:sz w:val="20"/>
              </w:rPr>
              <w:t>或出口的货物，禁止进口或出口</w:t>
            </w:r>
          </w:p>
        </w:tc>
        <w:tc>
          <w:tcPr>
            <w:tcW w:w="4335" w:type="dxa"/>
          </w:tcPr>
          <w:p>
            <w:pPr>
              <w:pStyle w:val="TableParagraph"/>
              <w:spacing w:line="281" w:lineRule="exact" w:before="140"/>
              <w:ind w:left="55"/>
              <w:rPr>
                <w:sz w:val="20"/>
              </w:rPr>
            </w:pPr>
            <w:r>
              <w:rPr>
                <w:sz w:val="20"/>
              </w:rPr>
              <w:t>《中华人民共和国对外贸易法》</w:t>
            </w:r>
          </w:p>
          <w:p>
            <w:pPr>
              <w:pStyle w:val="TableParagraph"/>
              <w:spacing w:line="281" w:lineRule="exact"/>
              <w:ind w:left="55"/>
              <w:rPr>
                <w:sz w:val="20"/>
              </w:rPr>
            </w:pPr>
            <w:r>
              <w:rPr>
                <w:sz w:val="20"/>
              </w:rPr>
              <w:t>《中华人民共和国货物进出口管理条例》</w:t>
            </w:r>
          </w:p>
        </w:tc>
        <w:tc>
          <w:tcPr>
            <w:tcW w:w="2115" w:type="dxa"/>
          </w:tcPr>
          <w:p>
            <w:pPr>
              <w:pStyle w:val="TableParagraph"/>
              <w:spacing w:before="12"/>
              <w:rPr>
                <w:rFonts w:ascii="方正小标宋_GBK"/>
                <w:sz w:val="14"/>
              </w:rPr>
            </w:pPr>
          </w:p>
          <w:p>
            <w:pPr>
              <w:pStyle w:val="TableParagraph"/>
              <w:ind w:left="60"/>
              <w:rPr>
                <w:sz w:val="20"/>
              </w:rPr>
            </w:pPr>
            <w:r>
              <w:rPr>
                <w:sz w:val="20"/>
              </w:rPr>
              <w:t>商务部</w:t>
            </w:r>
          </w:p>
        </w:tc>
      </w:tr>
      <w:tr>
        <w:trPr>
          <w:trHeight w:val="790" w:hRule="atLeast"/>
        </w:trPr>
        <w:tc>
          <w:tcPr>
            <w:tcW w:w="750" w:type="dxa"/>
          </w:tcPr>
          <w:p>
            <w:pPr>
              <w:pStyle w:val="TableParagraph"/>
              <w:spacing w:before="3"/>
              <w:rPr>
                <w:rFonts w:ascii="方正小标宋_GBK"/>
                <w:sz w:val="15"/>
              </w:rPr>
            </w:pPr>
          </w:p>
          <w:p>
            <w:pPr>
              <w:pStyle w:val="TableParagraph"/>
              <w:ind w:left="116" w:right="62"/>
              <w:jc w:val="center"/>
              <w:rPr>
                <w:rFonts w:ascii="Times New Roman"/>
                <w:sz w:val="20"/>
              </w:rPr>
            </w:pPr>
            <w:r>
              <w:rPr>
                <w:rFonts w:ascii="Times New Roman"/>
                <w:sz w:val="20"/>
              </w:rPr>
              <w:t>43</w:t>
            </w:r>
          </w:p>
        </w:tc>
        <w:tc>
          <w:tcPr>
            <w:tcW w:w="7185" w:type="dxa"/>
          </w:tcPr>
          <w:p>
            <w:pPr>
              <w:pStyle w:val="TableParagraph"/>
              <w:rPr>
                <w:rFonts w:ascii="方正小标宋_GBK"/>
                <w:sz w:val="13"/>
              </w:rPr>
            </w:pPr>
          </w:p>
          <w:p>
            <w:pPr>
              <w:pStyle w:val="TableParagraph"/>
              <w:ind w:left="60"/>
              <w:rPr>
                <w:sz w:val="20"/>
              </w:rPr>
            </w:pPr>
            <w:r>
              <w:rPr>
                <w:sz w:val="20"/>
              </w:rPr>
              <w:t>禁止从事列入《加工贸易禁止类商品目录》的商品加工贸易</w:t>
            </w:r>
          </w:p>
        </w:tc>
        <w:tc>
          <w:tcPr>
            <w:tcW w:w="4335" w:type="dxa"/>
          </w:tcPr>
          <w:p>
            <w:pPr>
              <w:pStyle w:val="TableParagraph"/>
              <w:spacing w:line="281" w:lineRule="exact" w:before="110"/>
              <w:ind w:left="55"/>
              <w:rPr>
                <w:sz w:val="20"/>
              </w:rPr>
            </w:pPr>
            <w:r>
              <w:rPr>
                <w:sz w:val="20"/>
              </w:rPr>
              <w:t>《中华人民共和国对外贸易法》</w:t>
            </w:r>
          </w:p>
          <w:p>
            <w:pPr>
              <w:pStyle w:val="TableParagraph"/>
              <w:spacing w:line="281" w:lineRule="exact"/>
              <w:ind w:left="55"/>
              <w:rPr>
                <w:sz w:val="20"/>
              </w:rPr>
            </w:pPr>
            <w:r>
              <w:rPr>
                <w:sz w:val="20"/>
              </w:rPr>
              <w:t>《中华人民共和国货物进出口管理条例》</w:t>
            </w:r>
          </w:p>
        </w:tc>
        <w:tc>
          <w:tcPr>
            <w:tcW w:w="2115" w:type="dxa"/>
          </w:tcPr>
          <w:p>
            <w:pPr>
              <w:pStyle w:val="TableParagraph"/>
              <w:rPr>
                <w:rFonts w:ascii="方正小标宋_GBK"/>
                <w:sz w:val="13"/>
              </w:rPr>
            </w:pPr>
          </w:p>
          <w:p>
            <w:pPr>
              <w:pStyle w:val="TableParagraph"/>
              <w:ind w:left="60"/>
              <w:rPr>
                <w:sz w:val="20"/>
              </w:rPr>
            </w:pPr>
            <w:r>
              <w:rPr>
                <w:sz w:val="20"/>
              </w:rPr>
              <w:t>商务部</w:t>
            </w:r>
          </w:p>
        </w:tc>
      </w:tr>
      <w:tr>
        <w:trPr>
          <w:trHeight w:val="955" w:hRule="atLeast"/>
        </w:trPr>
        <w:tc>
          <w:tcPr>
            <w:tcW w:w="750" w:type="dxa"/>
          </w:tcPr>
          <w:p>
            <w:pPr>
              <w:pStyle w:val="TableParagraph"/>
              <w:spacing w:before="4"/>
              <w:rPr>
                <w:rFonts w:ascii="方正小标宋_GBK"/>
                <w:sz w:val="20"/>
              </w:rPr>
            </w:pPr>
          </w:p>
          <w:p>
            <w:pPr>
              <w:pStyle w:val="TableParagraph"/>
              <w:spacing w:before="1"/>
              <w:ind w:left="116" w:right="62"/>
              <w:jc w:val="center"/>
              <w:rPr>
                <w:rFonts w:ascii="Times New Roman"/>
                <w:sz w:val="20"/>
              </w:rPr>
            </w:pPr>
            <w:r>
              <w:rPr>
                <w:rFonts w:ascii="Times New Roman"/>
                <w:sz w:val="20"/>
              </w:rPr>
              <w:t>44</w:t>
            </w:r>
          </w:p>
        </w:tc>
        <w:tc>
          <w:tcPr>
            <w:tcW w:w="7185" w:type="dxa"/>
          </w:tcPr>
          <w:p>
            <w:pPr>
              <w:pStyle w:val="TableParagraph"/>
              <w:spacing w:before="7"/>
              <w:rPr>
                <w:rFonts w:ascii="方正小标宋_GBK"/>
                <w:sz w:val="15"/>
              </w:rPr>
            </w:pPr>
          </w:p>
          <w:p>
            <w:pPr>
              <w:pStyle w:val="TableParagraph"/>
              <w:spacing w:line="163" w:lineRule="auto"/>
              <w:ind w:left="60" w:right="80"/>
              <w:rPr>
                <w:sz w:val="20"/>
              </w:rPr>
            </w:pPr>
            <w:r>
              <w:rPr>
                <w:spacing w:val="-10"/>
                <w:w w:val="95"/>
                <w:sz w:val="20"/>
              </w:rPr>
              <w:t>《中国禁止进口限制进口技术目录》列明的禁止进口技术，禁止进口；《中国禁止 </w:t>
            </w:r>
            <w:r>
              <w:rPr>
                <w:spacing w:val="46"/>
                <w:w w:val="95"/>
                <w:sz w:val="20"/>
              </w:rPr>
              <w:t> </w:t>
            </w:r>
            <w:r>
              <w:rPr>
                <w:spacing w:val="-6"/>
                <w:sz w:val="20"/>
              </w:rPr>
              <w:t>出口限制出口技术目录》列明的禁止出口技术，禁止出口</w:t>
            </w:r>
          </w:p>
        </w:tc>
        <w:tc>
          <w:tcPr>
            <w:tcW w:w="4335" w:type="dxa"/>
          </w:tcPr>
          <w:p>
            <w:pPr>
              <w:pStyle w:val="TableParagraph"/>
              <w:spacing w:before="5"/>
              <w:rPr>
                <w:rFonts w:ascii="方正小标宋_GBK"/>
                <w:sz w:val="11"/>
              </w:rPr>
            </w:pPr>
          </w:p>
          <w:p>
            <w:pPr>
              <w:pStyle w:val="TableParagraph"/>
              <w:spacing w:line="271" w:lineRule="exact" w:before="1"/>
              <w:ind w:left="55"/>
              <w:rPr>
                <w:sz w:val="20"/>
              </w:rPr>
            </w:pPr>
            <w:r>
              <w:rPr>
                <w:sz w:val="20"/>
              </w:rPr>
              <w:t>《中华人民共和国对外贸易法》</w:t>
            </w:r>
          </w:p>
          <w:p>
            <w:pPr>
              <w:pStyle w:val="TableParagraph"/>
              <w:spacing w:line="271" w:lineRule="exact"/>
              <w:ind w:left="55"/>
              <w:rPr>
                <w:sz w:val="20"/>
              </w:rPr>
            </w:pPr>
            <w:r>
              <w:rPr>
                <w:sz w:val="20"/>
              </w:rPr>
              <w:t>《中华人民共和国技术进出口管理条例》</w:t>
            </w:r>
          </w:p>
        </w:tc>
        <w:tc>
          <w:tcPr>
            <w:tcW w:w="2115" w:type="dxa"/>
          </w:tcPr>
          <w:p>
            <w:pPr>
              <w:pStyle w:val="TableParagraph"/>
              <w:spacing w:before="17"/>
              <w:rPr>
                <w:rFonts w:ascii="方正小标宋_GBK"/>
                <w:sz w:val="16"/>
              </w:rPr>
            </w:pPr>
          </w:p>
          <w:p>
            <w:pPr>
              <w:pStyle w:val="TableParagraph"/>
              <w:ind w:left="60"/>
              <w:rPr>
                <w:sz w:val="20"/>
              </w:rPr>
            </w:pPr>
            <w:r>
              <w:rPr>
                <w:sz w:val="20"/>
              </w:rPr>
              <w:t>商务部</w:t>
            </w:r>
          </w:p>
        </w:tc>
      </w:tr>
      <w:tr>
        <w:trPr>
          <w:trHeight w:val="1195" w:hRule="atLeast"/>
        </w:trPr>
        <w:tc>
          <w:tcPr>
            <w:tcW w:w="750" w:type="dxa"/>
          </w:tcPr>
          <w:p>
            <w:pPr>
              <w:pStyle w:val="TableParagraph"/>
              <w:spacing w:before="3"/>
              <w:rPr>
                <w:rFonts w:ascii="方正小标宋_GBK"/>
                <w:sz w:val="26"/>
              </w:rPr>
            </w:pPr>
          </w:p>
          <w:p>
            <w:pPr>
              <w:pStyle w:val="TableParagraph"/>
              <w:ind w:left="116" w:right="62"/>
              <w:jc w:val="center"/>
              <w:rPr>
                <w:rFonts w:ascii="Times New Roman"/>
                <w:sz w:val="20"/>
              </w:rPr>
            </w:pPr>
            <w:r>
              <w:rPr>
                <w:rFonts w:ascii="Times New Roman"/>
                <w:sz w:val="20"/>
              </w:rPr>
              <w:t>45</w:t>
            </w:r>
          </w:p>
        </w:tc>
        <w:tc>
          <w:tcPr>
            <w:tcW w:w="7185" w:type="dxa"/>
          </w:tcPr>
          <w:p>
            <w:pPr>
              <w:pStyle w:val="TableParagraph"/>
              <w:spacing w:before="5"/>
              <w:rPr>
                <w:rFonts w:ascii="方正小标宋_GBK"/>
                <w:sz w:val="21"/>
              </w:rPr>
            </w:pPr>
          </w:p>
          <w:p>
            <w:pPr>
              <w:pStyle w:val="TableParagraph"/>
              <w:spacing w:line="163" w:lineRule="auto" w:before="1"/>
              <w:ind w:left="60" w:right="80"/>
              <w:rPr>
                <w:sz w:val="20"/>
              </w:rPr>
            </w:pPr>
            <w:r>
              <w:rPr>
                <w:spacing w:val="-9"/>
                <w:w w:val="95"/>
                <w:sz w:val="20"/>
              </w:rPr>
              <w:t>疫苗、血液制品、麻醉药品、精神药品、医疗用毒性药品、放射性药品、药品类易 </w:t>
            </w:r>
            <w:r>
              <w:rPr>
                <w:spacing w:val="46"/>
                <w:w w:val="95"/>
                <w:sz w:val="20"/>
              </w:rPr>
              <w:t> </w:t>
            </w:r>
            <w:r>
              <w:rPr>
                <w:spacing w:val="-4"/>
                <w:sz w:val="20"/>
              </w:rPr>
              <w:t>制毒化学品等国家实行特殊管理的药品不得在网络上销售</w:t>
            </w:r>
          </w:p>
        </w:tc>
        <w:tc>
          <w:tcPr>
            <w:tcW w:w="4335" w:type="dxa"/>
          </w:tcPr>
          <w:p>
            <w:pPr>
              <w:pStyle w:val="TableParagraph"/>
              <w:rPr>
                <w:rFonts w:ascii="方正小标宋_GBK"/>
                <w:sz w:val="24"/>
              </w:rPr>
            </w:pPr>
          </w:p>
          <w:p>
            <w:pPr>
              <w:pStyle w:val="TableParagraph"/>
              <w:ind w:left="55"/>
              <w:rPr>
                <w:sz w:val="20"/>
              </w:rPr>
            </w:pPr>
            <w:r>
              <w:rPr>
                <w:sz w:val="20"/>
              </w:rPr>
              <w:t>《中华人民共和国药品管理法》</w:t>
            </w:r>
          </w:p>
        </w:tc>
        <w:tc>
          <w:tcPr>
            <w:tcW w:w="2115" w:type="dxa"/>
          </w:tcPr>
          <w:p>
            <w:pPr>
              <w:pStyle w:val="TableParagraph"/>
              <w:rPr>
                <w:rFonts w:ascii="方正小标宋_GBK"/>
                <w:sz w:val="24"/>
              </w:rPr>
            </w:pPr>
          </w:p>
          <w:p>
            <w:pPr>
              <w:pStyle w:val="TableParagraph"/>
              <w:ind w:left="60"/>
              <w:rPr>
                <w:sz w:val="20"/>
              </w:rPr>
            </w:pPr>
            <w:r>
              <w:rPr>
                <w:sz w:val="20"/>
              </w:rPr>
              <w:t>药监局</w:t>
            </w:r>
          </w:p>
        </w:tc>
      </w:tr>
      <w:tr>
        <w:trPr>
          <w:trHeight w:val="820" w:hRule="atLeast"/>
        </w:trPr>
        <w:tc>
          <w:tcPr>
            <w:tcW w:w="750" w:type="dxa"/>
          </w:tcPr>
          <w:p>
            <w:pPr>
              <w:pStyle w:val="TableParagraph"/>
              <w:spacing w:before="5"/>
              <w:rPr>
                <w:rFonts w:ascii="方正小标宋_GBK"/>
                <w:sz w:val="16"/>
              </w:rPr>
            </w:pPr>
          </w:p>
          <w:p>
            <w:pPr>
              <w:pStyle w:val="TableParagraph"/>
              <w:ind w:left="116" w:right="62"/>
              <w:jc w:val="center"/>
              <w:rPr>
                <w:rFonts w:ascii="Times New Roman"/>
                <w:sz w:val="20"/>
              </w:rPr>
            </w:pPr>
            <w:r>
              <w:rPr>
                <w:rFonts w:ascii="Times New Roman"/>
                <w:sz w:val="20"/>
              </w:rPr>
              <w:t>46</w:t>
            </w:r>
          </w:p>
        </w:tc>
        <w:tc>
          <w:tcPr>
            <w:tcW w:w="7185" w:type="dxa"/>
          </w:tcPr>
          <w:p>
            <w:pPr>
              <w:pStyle w:val="TableParagraph"/>
              <w:rPr>
                <w:rFonts w:ascii="方正小标宋_GBK"/>
                <w:sz w:val="13"/>
              </w:rPr>
            </w:pPr>
          </w:p>
          <w:p>
            <w:pPr>
              <w:pStyle w:val="TableParagraph"/>
              <w:ind w:left="60"/>
              <w:rPr>
                <w:sz w:val="20"/>
              </w:rPr>
            </w:pPr>
            <w:r>
              <w:rPr>
                <w:sz w:val="20"/>
              </w:rPr>
              <w:t>动物诊疗机构不得在动物诊疗场所从事动物交易、寄养活动（北京）</w:t>
            </w:r>
          </w:p>
        </w:tc>
        <w:tc>
          <w:tcPr>
            <w:tcW w:w="4335" w:type="dxa"/>
          </w:tcPr>
          <w:p>
            <w:pPr>
              <w:pStyle w:val="TableParagraph"/>
              <w:rPr>
                <w:rFonts w:ascii="方正小标宋_GBK"/>
                <w:sz w:val="13"/>
              </w:rPr>
            </w:pPr>
          </w:p>
          <w:p>
            <w:pPr>
              <w:pStyle w:val="TableParagraph"/>
              <w:ind w:left="55"/>
              <w:rPr>
                <w:sz w:val="20"/>
              </w:rPr>
            </w:pPr>
            <w:r>
              <w:rPr>
                <w:sz w:val="20"/>
              </w:rPr>
              <w:t>《北京市动物防疫条例》</w:t>
            </w:r>
          </w:p>
        </w:tc>
        <w:tc>
          <w:tcPr>
            <w:tcW w:w="2115" w:type="dxa"/>
          </w:tcPr>
          <w:p>
            <w:pPr>
              <w:pStyle w:val="TableParagraph"/>
              <w:rPr>
                <w:rFonts w:ascii="方正小标宋_GBK"/>
                <w:sz w:val="13"/>
              </w:rPr>
            </w:pPr>
          </w:p>
          <w:p>
            <w:pPr>
              <w:pStyle w:val="TableParagraph"/>
              <w:ind w:left="60"/>
              <w:rPr>
                <w:sz w:val="20"/>
              </w:rPr>
            </w:pPr>
            <w:r>
              <w:rPr>
                <w:sz w:val="20"/>
              </w:rPr>
              <w:t>北京市</w:t>
            </w:r>
          </w:p>
        </w:tc>
      </w:tr>
      <w:tr>
        <w:trPr>
          <w:trHeight w:val="775" w:hRule="atLeast"/>
        </w:trPr>
        <w:tc>
          <w:tcPr>
            <w:tcW w:w="14385" w:type="dxa"/>
            <w:gridSpan w:val="4"/>
          </w:tcPr>
          <w:p>
            <w:pPr>
              <w:pStyle w:val="TableParagraph"/>
              <w:spacing w:before="185"/>
              <w:ind w:left="50"/>
              <w:rPr>
                <w:rFonts w:ascii="方正黑体_GBK" w:eastAsia="方正黑体_GBK" w:hint="eastAsia"/>
                <w:sz w:val="24"/>
              </w:rPr>
            </w:pPr>
            <w:r>
              <w:rPr>
                <w:rFonts w:ascii="方正黑体_GBK" w:eastAsia="方正黑体_GBK" w:hint="eastAsia"/>
                <w:sz w:val="24"/>
              </w:rPr>
              <w:t>（六）交通运输、仓储和邮政业</w:t>
            </w:r>
          </w:p>
        </w:tc>
      </w:tr>
    </w:tbl>
    <w:p>
      <w:pPr>
        <w:spacing w:after="0"/>
        <w:rPr>
          <w:rFonts w:ascii="方正黑体_GBK" w:eastAsia="方正黑体_GBK" w:hint="eastAsia"/>
          <w:sz w:val="24"/>
        </w:rPr>
        <w:sectPr>
          <w:pgSz w:w="16840" w:h="11910" w:orient="landscape"/>
          <w:pgMar w:header="0" w:footer="729" w:top="1060" w:bottom="920" w:left="1100" w:right="110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0"/>
        <w:gridCol w:w="7185"/>
        <w:gridCol w:w="4335"/>
        <w:gridCol w:w="2115"/>
      </w:tblGrid>
      <w:tr>
        <w:trPr>
          <w:trHeight w:val="580" w:hRule="atLeast"/>
        </w:trPr>
        <w:tc>
          <w:tcPr>
            <w:tcW w:w="750" w:type="dxa"/>
          </w:tcPr>
          <w:p>
            <w:pPr>
              <w:pStyle w:val="TableParagraph"/>
              <w:spacing w:before="115"/>
              <w:ind w:left="116" w:right="91"/>
              <w:jc w:val="center"/>
              <w:rPr>
                <w:rFonts w:ascii="方正楷体_GBK" w:eastAsia="方正楷体_GBK" w:hint="eastAsia"/>
                <w:b/>
                <w:sz w:val="24"/>
              </w:rPr>
            </w:pPr>
            <w:r>
              <w:rPr>
                <w:rFonts w:ascii="方正楷体_GBK" w:eastAsia="方正楷体_GBK" w:hint="eastAsia"/>
                <w:b/>
                <w:sz w:val="24"/>
              </w:rPr>
              <w:t>序号</w:t>
            </w:r>
          </w:p>
        </w:tc>
        <w:tc>
          <w:tcPr>
            <w:tcW w:w="7185" w:type="dxa"/>
          </w:tcPr>
          <w:p>
            <w:pPr>
              <w:pStyle w:val="TableParagraph"/>
              <w:spacing w:before="115"/>
              <w:ind w:left="3100" w:right="3060"/>
              <w:jc w:val="center"/>
              <w:rPr>
                <w:rFonts w:ascii="方正楷体_GBK" w:eastAsia="方正楷体_GBK" w:hint="eastAsia"/>
                <w:b/>
                <w:sz w:val="24"/>
              </w:rPr>
            </w:pPr>
            <w:r>
              <w:rPr>
                <w:rFonts w:ascii="方正楷体_GBK" w:eastAsia="方正楷体_GBK" w:hint="eastAsia"/>
                <w:b/>
                <w:sz w:val="24"/>
              </w:rPr>
              <w:t>禁止措施</w:t>
            </w:r>
          </w:p>
        </w:tc>
        <w:tc>
          <w:tcPr>
            <w:tcW w:w="4335" w:type="dxa"/>
          </w:tcPr>
          <w:p>
            <w:pPr>
              <w:pStyle w:val="TableParagraph"/>
              <w:spacing w:before="115"/>
              <w:ind w:left="1675" w:right="1635"/>
              <w:jc w:val="center"/>
              <w:rPr>
                <w:rFonts w:ascii="方正楷体_GBK" w:eastAsia="方正楷体_GBK" w:hint="eastAsia"/>
                <w:b/>
                <w:sz w:val="24"/>
              </w:rPr>
            </w:pPr>
            <w:r>
              <w:rPr>
                <w:rFonts w:ascii="方正楷体_GBK" w:eastAsia="方正楷体_GBK" w:hint="eastAsia"/>
                <w:b/>
                <w:sz w:val="24"/>
              </w:rPr>
              <w:t>设立依据</w:t>
            </w:r>
          </w:p>
        </w:tc>
        <w:tc>
          <w:tcPr>
            <w:tcW w:w="2115" w:type="dxa"/>
          </w:tcPr>
          <w:p>
            <w:pPr>
              <w:pStyle w:val="TableParagraph"/>
              <w:spacing w:before="115"/>
              <w:ind w:left="560"/>
              <w:rPr>
                <w:rFonts w:ascii="方正楷体_GBK" w:eastAsia="方正楷体_GBK" w:hint="eastAsia"/>
                <w:b/>
                <w:sz w:val="24"/>
              </w:rPr>
            </w:pPr>
            <w:r>
              <w:rPr>
                <w:rFonts w:ascii="方正楷体_GBK" w:eastAsia="方正楷体_GBK" w:hint="eastAsia"/>
                <w:b/>
                <w:sz w:val="24"/>
              </w:rPr>
              <w:t>管理部门</w:t>
            </w:r>
          </w:p>
        </w:tc>
      </w:tr>
      <w:tr>
        <w:trPr>
          <w:trHeight w:val="775" w:hRule="atLeast"/>
        </w:trPr>
        <w:tc>
          <w:tcPr>
            <w:tcW w:w="750" w:type="dxa"/>
          </w:tcPr>
          <w:p>
            <w:pPr>
              <w:pStyle w:val="TableParagraph"/>
              <w:spacing w:before="3"/>
              <w:rPr>
                <w:rFonts w:ascii="方正小标宋_GBK"/>
                <w:sz w:val="15"/>
              </w:rPr>
            </w:pPr>
          </w:p>
          <w:p>
            <w:pPr>
              <w:pStyle w:val="TableParagraph"/>
              <w:ind w:left="116" w:right="62"/>
              <w:jc w:val="center"/>
              <w:rPr>
                <w:rFonts w:ascii="Times New Roman"/>
                <w:sz w:val="20"/>
              </w:rPr>
            </w:pPr>
            <w:r>
              <w:rPr>
                <w:rFonts w:ascii="Times New Roman"/>
                <w:sz w:val="20"/>
              </w:rPr>
              <w:t>47</w:t>
            </w:r>
          </w:p>
        </w:tc>
        <w:tc>
          <w:tcPr>
            <w:tcW w:w="7185" w:type="dxa"/>
          </w:tcPr>
          <w:p>
            <w:pPr>
              <w:pStyle w:val="TableParagraph"/>
              <w:spacing w:before="15"/>
              <w:rPr>
                <w:rFonts w:ascii="方正小标宋_GBK"/>
                <w:sz w:val="11"/>
              </w:rPr>
            </w:pPr>
          </w:p>
          <w:p>
            <w:pPr>
              <w:pStyle w:val="TableParagraph"/>
              <w:spacing w:before="1"/>
              <w:ind w:left="60"/>
              <w:rPr>
                <w:sz w:val="20"/>
              </w:rPr>
            </w:pPr>
            <w:r>
              <w:rPr>
                <w:sz w:val="20"/>
              </w:rPr>
              <w:t>禁止港口理货业务经营人兼营货物装卸和仓储业务</w:t>
            </w:r>
          </w:p>
        </w:tc>
        <w:tc>
          <w:tcPr>
            <w:tcW w:w="4335" w:type="dxa"/>
          </w:tcPr>
          <w:p>
            <w:pPr>
              <w:pStyle w:val="TableParagraph"/>
              <w:spacing w:before="15"/>
              <w:rPr>
                <w:rFonts w:ascii="方正小标宋_GBK"/>
                <w:sz w:val="11"/>
              </w:rPr>
            </w:pPr>
          </w:p>
          <w:p>
            <w:pPr>
              <w:pStyle w:val="TableParagraph"/>
              <w:spacing w:before="1"/>
              <w:ind w:left="55"/>
              <w:rPr>
                <w:sz w:val="20"/>
              </w:rPr>
            </w:pPr>
            <w:r>
              <w:rPr>
                <w:sz w:val="20"/>
              </w:rPr>
              <w:t>《中华人民共和国港口法》</w:t>
            </w:r>
          </w:p>
        </w:tc>
        <w:tc>
          <w:tcPr>
            <w:tcW w:w="2115" w:type="dxa"/>
          </w:tcPr>
          <w:p>
            <w:pPr>
              <w:pStyle w:val="TableParagraph"/>
              <w:spacing w:before="15"/>
              <w:rPr>
                <w:rFonts w:ascii="方正小标宋_GBK"/>
                <w:sz w:val="11"/>
              </w:rPr>
            </w:pPr>
          </w:p>
          <w:p>
            <w:pPr>
              <w:pStyle w:val="TableParagraph"/>
              <w:spacing w:before="1"/>
              <w:ind w:left="60"/>
              <w:rPr>
                <w:sz w:val="20"/>
              </w:rPr>
            </w:pPr>
            <w:r>
              <w:rPr>
                <w:sz w:val="20"/>
              </w:rPr>
              <w:t>交通运输部</w:t>
            </w:r>
          </w:p>
        </w:tc>
      </w:tr>
      <w:tr>
        <w:trPr>
          <w:trHeight w:val="775" w:hRule="atLeast"/>
        </w:trPr>
        <w:tc>
          <w:tcPr>
            <w:tcW w:w="750" w:type="dxa"/>
          </w:tcPr>
          <w:p>
            <w:pPr>
              <w:pStyle w:val="TableParagraph"/>
              <w:spacing w:before="8"/>
              <w:rPr>
                <w:rFonts w:ascii="方正小标宋_GBK"/>
                <w:sz w:val="15"/>
              </w:rPr>
            </w:pPr>
          </w:p>
          <w:p>
            <w:pPr>
              <w:pStyle w:val="TableParagraph"/>
              <w:ind w:left="116" w:right="62"/>
              <w:jc w:val="center"/>
              <w:rPr>
                <w:rFonts w:ascii="Times New Roman"/>
                <w:sz w:val="20"/>
              </w:rPr>
            </w:pPr>
            <w:r>
              <w:rPr>
                <w:rFonts w:ascii="Times New Roman"/>
                <w:sz w:val="20"/>
              </w:rPr>
              <w:t>48</w:t>
            </w:r>
          </w:p>
        </w:tc>
        <w:tc>
          <w:tcPr>
            <w:tcW w:w="7185" w:type="dxa"/>
          </w:tcPr>
          <w:p>
            <w:pPr>
              <w:pStyle w:val="TableParagraph"/>
              <w:spacing w:line="163" w:lineRule="auto" w:before="187"/>
              <w:ind w:left="60" w:right="80"/>
              <w:rPr>
                <w:sz w:val="20"/>
              </w:rPr>
            </w:pPr>
            <w:r>
              <w:rPr>
                <w:spacing w:val="-5"/>
                <w:w w:val="95"/>
                <w:sz w:val="20"/>
              </w:rPr>
              <w:t>禁止利用内河封闭水域等内河航运渠道运输剧毒化学品以及国家规定禁止运输的其 </w:t>
            </w:r>
            <w:r>
              <w:rPr>
                <w:spacing w:val="46"/>
                <w:w w:val="95"/>
                <w:sz w:val="20"/>
              </w:rPr>
              <w:t> </w:t>
            </w:r>
            <w:r>
              <w:rPr>
                <w:spacing w:val="-4"/>
                <w:sz w:val="20"/>
              </w:rPr>
              <w:t>他危险化学品</w:t>
            </w:r>
          </w:p>
        </w:tc>
        <w:tc>
          <w:tcPr>
            <w:tcW w:w="4335" w:type="dxa"/>
          </w:tcPr>
          <w:p>
            <w:pPr>
              <w:pStyle w:val="TableParagraph"/>
              <w:spacing w:before="3"/>
              <w:rPr>
                <w:rFonts w:ascii="方正小标宋_GBK"/>
                <w:sz w:val="12"/>
              </w:rPr>
            </w:pPr>
          </w:p>
          <w:p>
            <w:pPr>
              <w:pStyle w:val="TableParagraph"/>
              <w:ind w:left="55"/>
              <w:rPr>
                <w:sz w:val="20"/>
              </w:rPr>
            </w:pPr>
            <w:r>
              <w:rPr>
                <w:sz w:val="20"/>
              </w:rPr>
              <w:t>《危险化学品安全管理条例》</w:t>
            </w:r>
          </w:p>
        </w:tc>
        <w:tc>
          <w:tcPr>
            <w:tcW w:w="2115" w:type="dxa"/>
          </w:tcPr>
          <w:p>
            <w:pPr>
              <w:pStyle w:val="TableParagraph"/>
              <w:spacing w:before="3"/>
              <w:rPr>
                <w:rFonts w:ascii="方正小标宋_GBK"/>
                <w:sz w:val="12"/>
              </w:rPr>
            </w:pPr>
          </w:p>
          <w:p>
            <w:pPr>
              <w:pStyle w:val="TableParagraph"/>
              <w:ind w:left="60"/>
              <w:rPr>
                <w:sz w:val="20"/>
              </w:rPr>
            </w:pPr>
            <w:r>
              <w:rPr>
                <w:sz w:val="20"/>
              </w:rPr>
              <w:t>交通运输部</w:t>
            </w:r>
          </w:p>
        </w:tc>
      </w:tr>
      <w:tr>
        <w:trPr>
          <w:trHeight w:val="1255" w:hRule="atLeast"/>
        </w:trPr>
        <w:tc>
          <w:tcPr>
            <w:tcW w:w="750" w:type="dxa"/>
          </w:tcPr>
          <w:p>
            <w:pPr>
              <w:pStyle w:val="TableParagraph"/>
              <w:spacing w:before="3"/>
              <w:rPr>
                <w:rFonts w:ascii="方正小标宋_GBK"/>
                <w:sz w:val="28"/>
              </w:rPr>
            </w:pPr>
          </w:p>
          <w:p>
            <w:pPr>
              <w:pStyle w:val="TableParagraph"/>
              <w:ind w:left="116" w:right="62"/>
              <w:jc w:val="center"/>
              <w:rPr>
                <w:rFonts w:ascii="Times New Roman"/>
                <w:sz w:val="20"/>
              </w:rPr>
            </w:pPr>
            <w:r>
              <w:rPr>
                <w:rFonts w:ascii="Times New Roman"/>
                <w:sz w:val="20"/>
              </w:rPr>
              <w:t>49</w:t>
            </w:r>
          </w:p>
        </w:tc>
        <w:tc>
          <w:tcPr>
            <w:tcW w:w="7185" w:type="dxa"/>
          </w:tcPr>
          <w:p>
            <w:pPr>
              <w:pStyle w:val="TableParagraph"/>
              <w:rPr>
                <w:rFonts w:ascii="方正小标宋_GBK"/>
                <w:sz w:val="26"/>
              </w:rPr>
            </w:pPr>
          </w:p>
          <w:p>
            <w:pPr>
              <w:pStyle w:val="TableParagraph"/>
              <w:ind w:left="60"/>
              <w:rPr>
                <w:sz w:val="20"/>
              </w:rPr>
            </w:pPr>
            <w:r>
              <w:rPr>
                <w:sz w:val="20"/>
              </w:rPr>
              <w:t>★禁止非政府指定机构投资空中交通管理系统</w:t>
            </w:r>
          </w:p>
        </w:tc>
        <w:tc>
          <w:tcPr>
            <w:tcW w:w="4335" w:type="dxa"/>
          </w:tcPr>
          <w:p>
            <w:pPr>
              <w:pStyle w:val="TableParagraph"/>
              <w:spacing w:before="8"/>
              <w:rPr>
                <w:rFonts w:ascii="方正小标宋_GBK"/>
                <w:sz w:val="12"/>
              </w:rPr>
            </w:pPr>
          </w:p>
          <w:p>
            <w:pPr>
              <w:pStyle w:val="TableParagraph"/>
              <w:spacing w:line="281" w:lineRule="exact"/>
              <w:ind w:left="55"/>
              <w:rPr>
                <w:sz w:val="20"/>
              </w:rPr>
            </w:pPr>
            <w:r>
              <w:rPr>
                <w:sz w:val="20"/>
              </w:rPr>
              <w:t>《中华人民共和国民用航空法》</w:t>
            </w:r>
          </w:p>
          <w:p>
            <w:pPr>
              <w:pStyle w:val="TableParagraph"/>
              <w:spacing w:line="240" w:lineRule="exact"/>
              <w:ind w:left="55"/>
              <w:rPr>
                <w:sz w:val="20"/>
              </w:rPr>
            </w:pPr>
            <w:r>
              <w:rPr>
                <w:sz w:val="20"/>
              </w:rPr>
              <w:t>《中华人民共和国飞行基本规则》</w:t>
            </w:r>
          </w:p>
          <w:p>
            <w:pPr>
              <w:pStyle w:val="TableParagraph"/>
              <w:spacing w:line="281" w:lineRule="exact"/>
              <w:ind w:left="55"/>
              <w:rPr>
                <w:sz w:val="20"/>
              </w:rPr>
            </w:pPr>
            <w:r>
              <w:rPr>
                <w:sz w:val="20"/>
              </w:rPr>
              <w:t>《国内投资民用航空业规定》</w:t>
            </w:r>
          </w:p>
        </w:tc>
        <w:tc>
          <w:tcPr>
            <w:tcW w:w="2115" w:type="dxa"/>
          </w:tcPr>
          <w:p>
            <w:pPr>
              <w:pStyle w:val="TableParagraph"/>
              <w:rPr>
                <w:rFonts w:ascii="方正小标宋_GBK"/>
                <w:sz w:val="26"/>
              </w:rPr>
            </w:pPr>
          </w:p>
          <w:p>
            <w:pPr>
              <w:pStyle w:val="TableParagraph"/>
              <w:ind w:left="60"/>
              <w:rPr>
                <w:sz w:val="20"/>
              </w:rPr>
            </w:pPr>
            <w:r>
              <w:rPr>
                <w:sz w:val="20"/>
              </w:rPr>
              <w:t>民航局</w:t>
            </w:r>
          </w:p>
        </w:tc>
      </w:tr>
      <w:tr>
        <w:trPr>
          <w:trHeight w:val="775" w:hRule="atLeast"/>
        </w:trPr>
        <w:tc>
          <w:tcPr>
            <w:tcW w:w="750" w:type="dxa"/>
          </w:tcPr>
          <w:p>
            <w:pPr>
              <w:pStyle w:val="TableParagraph"/>
              <w:spacing w:before="16"/>
              <w:rPr>
                <w:rFonts w:ascii="方正小标宋_GBK"/>
                <w:sz w:val="14"/>
              </w:rPr>
            </w:pPr>
          </w:p>
          <w:p>
            <w:pPr>
              <w:pStyle w:val="TableParagraph"/>
              <w:ind w:left="116" w:right="62"/>
              <w:jc w:val="center"/>
              <w:rPr>
                <w:rFonts w:ascii="Times New Roman"/>
                <w:sz w:val="20"/>
              </w:rPr>
            </w:pPr>
            <w:r>
              <w:rPr>
                <w:rFonts w:ascii="Times New Roman"/>
                <w:sz w:val="20"/>
              </w:rPr>
              <w:t>50</w:t>
            </w:r>
          </w:p>
        </w:tc>
        <w:tc>
          <w:tcPr>
            <w:tcW w:w="7185" w:type="dxa"/>
          </w:tcPr>
          <w:p>
            <w:pPr>
              <w:pStyle w:val="TableParagraph"/>
              <w:spacing w:line="163" w:lineRule="auto" w:before="177"/>
              <w:ind w:left="60" w:right="85"/>
              <w:rPr>
                <w:sz w:val="20"/>
              </w:rPr>
            </w:pPr>
            <w:r>
              <w:rPr>
                <w:spacing w:val="-6"/>
                <w:w w:val="95"/>
                <w:sz w:val="20"/>
              </w:rPr>
              <w:t>禁止快递企业经营由邮政企业专营的信件寄递业务；禁止快递企业寄递国家机关公 </w:t>
            </w:r>
            <w:r>
              <w:rPr>
                <w:spacing w:val="46"/>
                <w:w w:val="95"/>
                <w:sz w:val="20"/>
              </w:rPr>
              <w:t> </w:t>
            </w:r>
            <w:r>
              <w:rPr>
                <w:spacing w:val="-8"/>
                <w:sz w:val="20"/>
              </w:rPr>
              <w:t>文；禁止普通邮政、快递等传递国家秘密载体</w:t>
            </w:r>
          </w:p>
        </w:tc>
        <w:tc>
          <w:tcPr>
            <w:tcW w:w="4335" w:type="dxa"/>
          </w:tcPr>
          <w:p>
            <w:pPr>
              <w:pStyle w:val="TableParagraph"/>
              <w:spacing w:line="271" w:lineRule="exact" w:before="105"/>
              <w:ind w:left="55"/>
              <w:rPr>
                <w:sz w:val="20"/>
              </w:rPr>
            </w:pPr>
            <w:r>
              <w:rPr>
                <w:sz w:val="20"/>
              </w:rPr>
              <w:t>《中华人民共和国邮政法》</w:t>
            </w:r>
          </w:p>
          <w:p>
            <w:pPr>
              <w:pStyle w:val="TableParagraph"/>
              <w:spacing w:line="271" w:lineRule="exact"/>
              <w:ind w:left="55"/>
              <w:rPr>
                <w:sz w:val="20"/>
              </w:rPr>
            </w:pPr>
            <w:r>
              <w:rPr>
                <w:sz w:val="20"/>
              </w:rPr>
              <w:t>《中华人民共和国保守国家秘密法》</w:t>
            </w:r>
          </w:p>
        </w:tc>
        <w:tc>
          <w:tcPr>
            <w:tcW w:w="2115" w:type="dxa"/>
          </w:tcPr>
          <w:p>
            <w:pPr>
              <w:pStyle w:val="TableParagraph"/>
              <w:spacing w:before="10"/>
              <w:rPr>
                <w:rFonts w:ascii="方正小标宋_GBK"/>
                <w:sz w:val="11"/>
              </w:rPr>
            </w:pPr>
          </w:p>
          <w:p>
            <w:pPr>
              <w:pStyle w:val="TableParagraph"/>
              <w:spacing w:before="1"/>
              <w:ind w:left="60"/>
              <w:rPr>
                <w:sz w:val="20"/>
              </w:rPr>
            </w:pPr>
            <w:r>
              <w:rPr>
                <w:sz w:val="20"/>
              </w:rPr>
              <w:t>邮政局</w:t>
            </w:r>
          </w:p>
        </w:tc>
      </w:tr>
      <w:tr>
        <w:trPr>
          <w:trHeight w:val="775" w:hRule="atLeast"/>
        </w:trPr>
        <w:tc>
          <w:tcPr>
            <w:tcW w:w="14385" w:type="dxa"/>
            <w:gridSpan w:val="4"/>
          </w:tcPr>
          <w:p>
            <w:pPr>
              <w:pStyle w:val="TableParagraph"/>
              <w:spacing w:before="185"/>
              <w:ind w:left="50"/>
              <w:rPr>
                <w:rFonts w:ascii="方正黑体_GBK" w:eastAsia="方正黑体_GBK" w:hint="eastAsia"/>
                <w:sz w:val="24"/>
              </w:rPr>
            </w:pPr>
            <w:r>
              <w:rPr>
                <w:rFonts w:ascii="方正黑体_GBK" w:eastAsia="方正黑体_GBK" w:hint="eastAsia"/>
                <w:sz w:val="24"/>
              </w:rPr>
              <w:t>（七）金融业</w:t>
            </w:r>
          </w:p>
        </w:tc>
      </w:tr>
      <w:tr>
        <w:trPr>
          <w:trHeight w:val="925" w:hRule="atLeast"/>
        </w:trPr>
        <w:tc>
          <w:tcPr>
            <w:tcW w:w="750" w:type="dxa"/>
          </w:tcPr>
          <w:p>
            <w:pPr>
              <w:pStyle w:val="TableParagraph"/>
              <w:spacing w:before="15"/>
              <w:rPr>
                <w:rFonts w:ascii="方正小标宋_GBK"/>
                <w:sz w:val="18"/>
              </w:rPr>
            </w:pPr>
          </w:p>
          <w:p>
            <w:pPr>
              <w:pStyle w:val="TableParagraph"/>
              <w:ind w:left="116" w:right="62"/>
              <w:jc w:val="center"/>
              <w:rPr>
                <w:rFonts w:ascii="Times New Roman"/>
                <w:sz w:val="20"/>
              </w:rPr>
            </w:pPr>
            <w:r>
              <w:rPr>
                <w:rFonts w:ascii="Times New Roman"/>
                <w:sz w:val="20"/>
              </w:rPr>
              <w:t>51</w:t>
            </w:r>
          </w:p>
        </w:tc>
        <w:tc>
          <w:tcPr>
            <w:tcW w:w="7185" w:type="dxa"/>
          </w:tcPr>
          <w:p>
            <w:pPr>
              <w:pStyle w:val="TableParagraph"/>
              <w:spacing w:before="17"/>
              <w:rPr>
                <w:rFonts w:ascii="方正小标宋_GBK"/>
                <w:sz w:val="13"/>
              </w:rPr>
            </w:pPr>
          </w:p>
          <w:p>
            <w:pPr>
              <w:pStyle w:val="TableParagraph"/>
              <w:spacing w:line="163" w:lineRule="auto"/>
              <w:ind w:left="60" w:right="90"/>
              <w:rPr>
                <w:sz w:val="20"/>
              </w:rPr>
            </w:pPr>
            <w:r>
              <w:rPr>
                <w:spacing w:val="-6"/>
                <w:w w:val="95"/>
                <w:sz w:val="20"/>
              </w:rPr>
              <w:t>商业银行在中华人民共和国境内不得从事信托投资和证券经营业务，不得向非自用 </w:t>
            </w:r>
            <w:r>
              <w:rPr>
                <w:spacing w:val="46"/>
                <w:w w:val="95"/>
                <w:sz w:val="20"/>
              </w:rPr>
              <w:t> </w:t>
            </w:r>
            <w:r>
              <w:rPr>
                <w:spacing w:val="-5"/>
                <w:sz w:val="20"/>
              </w:rPr>
              <w:t>不动产投资或者向非银行金融机构和企业投资，但国家另有规定的除外</w:t>
            </w:r>
          </w:p>
        </w:tc>
        <w:tc>
          <w:tcPr>
            <w:tcW w:w="4335" w:type="dxa"/>
          </w:tcPr>
          <w:p>
            <w:pPr>
              <w:pStyle w:val="TableParagraph"/>
              <w:spacing w:before="12"/>
              <w:rPr>
                <w:rFonts w:ascii="方正小标宋_GBK"/>
                <w:sz w:val="16"/>
              </w:rPr>
            </w:pPr>
          </w:p>
          <w:p>
            <w:pPr>
              <w:pStyle w:val="TableParagraph"/>
              <w:ind w:left="55"/>
              <w:rPr>
                <w:sz w:val="20"/>
              </w:rPr>
            </w:pPr>
            <w:r>
              <w:rPr>
                <w:sz w:val="20"/>
              </w:rPr>
              <w:t>《中华人民共和国商业银行法》</w:t>
            </w:r>
          </w:p>
        </w:tc>
        <w:tc>
          <w:tcPr>
            <w:tcW w:w="2115" w:type="dxa"/>
          </w:tcPr>
          <w:p>
            <w:pPr>
              <w:pStyle w:val="TableParagraph"/>
              <w:spacing w:before="12"/>
              <w:rPr>
                <w:rFonts w:ascii="方正小标宋_GBK"/>
                <w:sz w:val="16"/>
              </w:rPr>
            </w:pPr>
          </w:p>
          <w:p>
            <w:pPr>
              <w:pStyle w:val="TableParagraph"/>
              <w:ind w:left="60"/>
              <w:rPr>
                <w:sz w:val="20"/>
              </w:rPr>
            </w:pPr>
            <w:r>
              <w:rPr>
                <w:sz w:val="20"/>
              </w:rPr>
              <w:t>银保监会</w:t>
            </w:r>
          </w:p>
        </w:tc>
      </w:tr>
      <w:tr>
        <w:trPr>
          <w:trHeight w:val="925" w:hRule="atLeast"/>
        </w:trPr>
        <w:tc>
          <w:tcPr>
            <w:tcW w:w="750" w:type="dxa"/>
          </w:tcPr>
          <w:p>
            <w:pPr>
              <w:pStyle w:val="TableParagraph"/>
              <w:spacing w:before="10"/>
              <w:rPr>
                <w:rFonts w:ascii="方正小标宋_GBK"/>
                <w:sz w:val="18"/>
              </w:rPr>
            </w:pPr>
          </w:p>
          <w:p>
            <w:pPr>
              <w:pStyle w:val="TableParagraph"/>
              <w:ind w:left="116" w:right="62"/>
              <w:jc w:val="center"/>
              <w:rPr>
                <w:rFonts w:ascii="Times New Roman"/>
                <w:sz w:val="20"/>
              </w:rPr>
            </w:pPr>
            <w:r>
              <w:rPr>
                <w:rFonts w:ascii="Times New Roman"/>
                <w:sz w:val="20"/>
              </w:rPr>
              <w:t>52</w:t>
            </w:r>
          </w:p>
        </w:tc>
        <w:tc>
          <w:tcPr>
            <w:tcW w:w="7185" w:type="dxa"/>
          </w:tcPr>
          <w:p>
            <w:pPr>
              <w:pStyle w:val="TableParagraph"/>
              <w:spacing w:before="7"/>
              <w:rPr>
                <w:rFonts w:ascii="方正小标宋_GBK"/>
                <w:sz w:val="16"/>
              </w:rPr>
            </w:pPr>
          </w:p>
          <w:p>
            <w:pPr>
              <w:pStyle w:val="TableParagraph"/>
              <w:ind w:left="60"/>
              <w:rPr>
                <w:sz w:val="20"/>
              </w:rPr>
            </w:pPr>
            <w:r>
              <w:rPr>
                <w:sz w:val="20"/>
              </w:rPr>
              <w:t>禁止擅自运输国家货币出入境</w:t>
            </w:r>
          </w:p>
        </w:tc>
        <w:tc>
          <w:tcPr>
            <w:tcW w:w="4335" w:type="dxa"/>
          </w:tcPr>
          <w:p>
            <w:pPr>
              <w:pStyle w:val="TableParagraph"/>
              <w:spacing w:before="7"/>
              <w:rPr>
                <w:rFonts w:ascii="方正小标宋_GBK"/>
                <w:sz w:val="16"/>
              </w:rPr>
            </w:pPr>
          </w:p>
          <w:p>
            <w:pPr>
              <w:pStyle w:val="TableParagraph"/>
              <w:ind w:left="55"/>
              <w:rPr>
                <w:sz w:val="20"/>
              </w:rPr>
            </w:pPr>
            <w:r>
              <w:rPr>
                <w:sz w:val="20"/>
              </w:rPr>
              <w:t>《中华人民共和国国家货币出入境管理办法》</w:t>
            </w:r>
          </w:p>
        </w:tc>
        <w:tc>
          <w:tcPr>
            <w:tcW w:w="2115" w:type="dxa"/>
          </w:tcPr>
          <w:p>
            <w:pPr>
              <w:pStyle w:val="TableParagraph"/>
              <w:spacing w:before="7"/>
              <w:rPr>
                <w:rFonts w:ascii="方正小标宋_GBK"/>
                <w:sz w:val="16"/>
              </w:rPr>
            </w:pPr>
          </w:p>
          <w:p>
            <w:pPr>
              <w:pStyle w:val="TableParagraph"/>
              <w:ind w:left="60"/>
              <w:rPr>
                <w:sz w:val="20"/>
              </w:rPr>
            </w:pPr>
            <w:r>
              <w:rPr>
                <w:sz w:val="20"/>
              </w:rPr>
              <w:t>人民银行</w:t>
            </w:r>
          </w:p>
        </w:tc>
      </w:tr>
      <w:tr>
        <w:trPr>
          <w:trHeight w:val="745" w:hRule="atLeast"/>
        </w:trPr>
        <w:tc>
          <w:tcPr>
            <w:tcW w:w="14385" w:type="dxa"/>
            <w:gridSpan w:val="4"/>
          </w:tcPr>
          <w:p>
            <w:pPr>
              <w:pStyle w:val="TableParagraph"/>
              <w:spacing w:before="160"/>
              <w:ind w:left="50"/>
              <w:rPr>
                <w:rFonts w:ascii="方正黑体_GBK" w:eastAsia="方正黑体_GBK" w:hint="eastAsia"/>
                <w:sz w:val="24"/>
              </w:rPr>
            </w:pPr>
            <w:r>
              <w:rPr>
                <w:rFonts w:ascii="方正黑体_GBK" w:eastAsia="方正黑体_GBK" w:hint="eastAsia"/>
                <w:sz w:val="24"/>
              </w:rPr>
              <w:t>（八）住宿和餐饮业</w:t>
            </w:r>
          </w:p>
        </w:tc>
      </w:tr>
      <w:tr>
        <w:trPr>
          <w:trHeight w:val="970" w:hRule="atLeast"/>
        </w:trPr>
        <w:tc>
          <w:tcPr>
            <w:tcW w:w="750" w:type="dxa"/>
          </w:tcPr>
          <w:p>
            <w:pPr>
              <w:pStyle w:val="TableParagraph"/>
              <w:spacing w:before="4"/>
              <w:rPr>
                <w:rFonts w:ascii="方正小标宋_GBK"/>
                <w:sz w:val="20"/>
              </w:rPr>
            </w:pPr>
          </w:p>
          <w:p>
            <w:pPr>
              <w:pStyle w:val="TableParagraph"/>
              <w:spacing w:before="1"/>
              <w:ind w:left="116" w:right="62"/>
              <w:jc w:val="center"/>
              <w:rPr>
                <w:rFonts w:ascii="Times New Roman"/>
                <w:sz w:val="20"/>
              </w:rPr>
            </w:pPr>
            <w:r>
              <w:rPr>
                <w:rFonts w:ascii="Times New Roman"/>
                <w:sz w:val="20"/>
              </w:rPr>
              <w:t>53</w:t>
            </w:r>
          </w:p>
        </w:tc>
        <w:tc>
          <w:tcPr>
            <w:tcW w:w="7185" w:type="dxa"/>
          </w:tcPr>
          <w:p>
            <w:pPr>
              <w:pStyle w:val="TableParagraph"/>
              <w:spacing w:before="7"/>
              <w:rPr>
                <w:rFonts w:ascii="方正小标宋_GBK"/>
                <w:sz w:val="15"/>
              </w:rPr>
            </w:pPr>
          </w:p>
          <w:p>
            <w:pPr>
              <w:pStyle w:val="TableParagraph"/>
              <w:spacing w:line="163" w:lineRule="auto"/>
              <w:ind w:left="60" w:right="95"/>
              <w:rPr>
                <w:sz w:val="20"/>
              </w:rPr>
            </w:pPr>
            <w:r>
              <w:rPr>
                <w:spacing w:val="-7"/>
                <w:w w:val="95"/>
                <w:sz w:val="20"/>
              </w:rPr>
              <w:t>禁止在居民住宅楼、未配套设立专用烟道的商住综合楼以及商住综合楼内与居住层 </w:t>
            </w:r>
            <w:r>
              <w:rPr>
                <w:spacing w:val="46"/>
                <w:w w:val="95"/>
                <w:sz w:val="20"/>
              </w:rPr>
              <w:t> </w:t>
            </w:r>
            <w:r>
              <w:rPr>
                <w:spacing w:val="-7"/>
                <w:sz w:val="20"/>
              </w:rPr>
              <w:t>相邻的商业楼层内新建、改建、扩建产生油烟、异味、废气的餐饮服务项目</w:t>
            </w:r>
          </w:p>
        </w:tc>
        <w:tc>
          <w:tcPr>
            <w:tcW w:w="4335" w:type="dxa"/>
          </w:tcPr>
          <w:p>
            <w:pPr>
              <w:pStyle w:val="TableParagraph"/>
              <w:spacing w:before="1"/>
              <w:rPr>
                <w:rFonts w:ascii="方正小标宋_GBK"/>
                <w:sz w:val="18"/>
              </w:rPr>
            </w:pPr>
          </w:p>
          <w:p>
            <w:pPr>
              <w:pStyle w:val="TableParagraph"/>
              <w:spacing w:before="1"/>
              <w:ind w:left="55"/>
              <w:rPr>
                <w:sz w:val="20"/>
              </w:rPr>
            </w:pPr>
            <w:r>
              <w:rPr>
                <w:sz w:val="20"/>
              </w:rPr>
              <w:t>《中华人民共和国大气污染防治法》</w:t>
            </w:r>
          </w:p>
        </w:tc>
        <w:tc>
          <w:tcPr>
            <w:tcW w:w="2115" w:type="dxa"/>
          </w:tcPr>
          <w:p>
            <w:pPr>
              <w:pStyle w:val="TableParagraph"/>
              <w:spacing w:before="1"/>
              <w:rPr>
                <w:rFonts w:ascii="方正小标宋_GBK"/>
                <w:sz w:val="18"/>
              </w:rPr>
            </w:pPr>
          </w:p>
          <w:p>
            <w:pPr>
              <w:pStyle w:val="TableParagraph"/>
              <w:spacing w:before="1"/>
              <w:ind w:left="60"/>
              <w:rPr>
                <w:sz w:val="20"/>
              </w:rPr>
            </w:pPr>
            <w:r>
              <w:rPr>
                <w:sz w:val="20"/>
              </w:rPr>
              <w:t>生态环境部</w:t>
            </w:r>
          </w:p>
        </w:tc>
      </w:tr>
    </w:tbl>
    <w:p>
      <w:pPr>
        <w:spacing w:after="0"/>
        <w:rPr>
          <w:sz w:val="20"/>
        </w:rPr>
        <w:sectPr>
          <w:pgSz w:w="16840" w:h="11910" w:orient="landscape"/>
          <w:pgMar w:header="0" w:footer="729" w:top="1060" w:bottom="920" w:left="1100" w:right="110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0"/>
        <w:gridCol w:w="7185"/>
        <w:gridCol w:w="4335"/>
        <w:gridCol w:w="2115"/>
      </w:tblGrid>
      <w:tr>
        <w:trPr>
          <w:trHeight w:val="580" w:hRule="atLeast"/>
        </w:trPr>
        <w:tc>
          <w:tcPr>
            <w:tcW w:w="750" w:type="dxa"/>
          </w:tcPr>
          <w:p>
            <w:pPr>
              <w:pStyle w:val="TableParagraph"/>
              <w:spacing w:before="115"/>
              <w:ind w:left="116" w:right="91"/>
              <w:jc w:val="center"/>
              <w:rPr>
                <w:rFonts w:ascii="方正楷体_GBK" w:eastAsia="方正楷体_GBK" w:hint="eastAsia"/>
                <w:b/>
                <w:sz w:val="24"/>
              </w:rPr>
            </w:pPr>
            <w:r>
              <w:rPr>
                <w:rFonts w:ascii="方正楷体_GBK" w:eastAsia="方正楷体_GBK" w:hint="eastAsia"/>
                <w:b/>
                <w:sz w:val="24"/>
              </w:rPr>
              <w:t>序号</w:t>
            </w:r>
          </w:p>
        </w:tc>
        <w:tc>
          <w:tcPr>
            <w:tcW w:w="7185" w:type="dxa"/>
          </w:tcPr>
          <w:p>
            <w:pPr>
              <w:pStyle w:val="TableParagraph"/>
              <w:spacing w:before="115"/>
              <w:ind w:left="3100" w:right="3060"/>
              <w:jc w:val="center"/>
              <w:rPr>
                <w:rFonts w:ascii="方正楷体_GBK" w:eastAsia="方正楷体_GBK" w:hint="eastAsia"/>
                <w:b/>
                <w:sz w:val="24"/>
              </w:rPr>
            </w:pPr>
            <w:r>
              <w:rPr>
                <w:rFonts w:ascii="方正楷体_GBK" w:eastAsia="方正楷体_GBK" w:hint="eastAsia"/>
                <w:b/>
                <w:sz w:val="24"/>
              </w:rPr>
              <w:t>禁止措施</w:t>
            </w:r>
          </w:p>
        </w:tc>
        <w:tc>
          <w:tcPr>
            <w:tcW w:w="4335" w:type="dxa"/>
          </w:tcPr>
          <w:p>
            <w:pPr>
              <w:pStyle w:val="TableParagraph"/>
              <w:spacing w:before="115"/>
              <w:ind w:left="1675" w:right="1635"/>
              <w:jc w:val="center"/>
              <w:rPr>
                <w:rFonts w:ascii="方正楷体_GBK" w:eastAsia="方正楷体_GBK" w:hint="eastAsia"/>
                <w:b/>
                <w:sz w:val="24"/>
              </w:rPr>
            </w:pPr>
            <w:r>
              <w:rPr>
                <w:rFonts w:ascii="方正楷体_GBK" w:eastAsia="方正楷体_GBK" w:hint="eastAsia"/>
                <w:b/>
                <w:sz w:val="24"/>
              </w:rPr>
              <w:t>设立依据</w:t>
            </w:r>
          </w:p>
        </w:tc>
        <w:tc>
          <w:tcPr>
            <w:tcW w:w="2115" w:type="dxa"/>
          </w:tcPr>
          <w:p>
            <w:pPr>
              <w:pStyle w:val="TableParagraph"/>
              <w:spacing w:before="115"/>
              <w:ind w:left="560"/>
              <w:rPr>
                <w:rFonts w:ascii="方正楷体_GBK" w:eastAsia="方正楷体_GBK" w:hint="eastAsia"/>
                <w:b/>
                <w:sz w:val="24"/>
              </w:rPr>
            </w:pPr>
            <w:r>
              <w:rPr>
                <w:rFonts w:ascii="方正楷体_GBK" w:eastAsia="方正楷体_GBK" w:hint="eastAsia"/>
                <w:b/>
                <w:sz w:val="24"/>
              </w:rPr>
              <w:t>管理部门</w:t>
            </w:r>
          </w:p>
        </w:tc>
      </w:tr>
      <w:tr>
        <w:trPr>
          <w:trHeight w:val="1735" w:hRule="atLeast"/>
        </w:trPr>
        <w:tc>
          <w:tcPr>
            <w:tcW w:w="750" w:type="dxa"/>
          </w:tcPr>
          <w:p>
            <w:pPr>
              <w:pStyle w:val="TableParagraph"/>
              <w:rPr>
                <w:rFonts w:ascii="方正小标宋_GBK"/>
                <w:sz w:val="22"/>
              </w:rPr>
            </w:pPr>
          </w:p>
          <w:p>
            <w:pPr>
              <w:pStyle w:val="TableParagraph"/>
              <w:spacing w:before="5"/>
              <w:rPr>
                <w:rFonts w:ascii="方正小标宋_GBK"/>
                <w:sz w:val="20"/>
              </w:rPr>
            </w:pPr>
          </w:p>
          <w:p>
            <w:pPr>
              <w:pStyle w:val="TableParagraph"/>
              <w:ind w:left="116" w:right="62"/>
              <w:jc w:val="center"/>
              <w:rPr>
                <w:rFonts w:ascii="Times New Roman"/>
                <w:sz w:val="20"/>
              </w:rPr>
            </w:pPr>
            <w:r>
              <w:rPr>
                <w:rFonts w:ascii="Times New Roman"/>
                <w:sz w:val="20"/>
              </w:rPr>
              <w:t>54</w:t>
            </w:r>
          </w:p>
        </w:tc>
        <w:tc>
          <w:tcPr>
            <w:tcW w:w="7185" w:type="dxa"/>
          </w:tcPr>
          <w:p>
            <w:pPr>
              <w:pStyle w:val="TableParagraph"/>
              <w:spacing w:before="11"/>
              <w:rPr>
                <w:rFonts w:ascii="方正小标宋_GBK"/>
                <w:sz w:val="30"/>
              </w:rPr>
            </w:pPr>
          </w:p>
          <w:p>
            <w:pPr>
              <w:pStyle w:val="TableParagraph"/>
              <w:spacing w:line="163" w:lineRule="auto"/>
              <w:ind w:left="60" w:right="85"/>
              <w:jc w:val="both"/>
              <w:rPr>
                <w:sz w:val="20"/>
              </w:rPr>
            </w:pPr>
            <w:r>
              <w:rPr>
                <w:spacing w:val="-8"/>
                <w:w w:val="95"/>
                <w:sz w:val="20"/>
              </w:rPr>
              <w:t>全面禁止食用国家保护的“有重要生态、科学、社会价值的陆生野生动物”以及其  他陆生野生动物，包括人工繁育、人工饲养的陆生野生动物。全面禁止以食用为目 </w:t>
            </w:r>
            <w:r>
              <w:rPr>
                <w:spacing w:val="46"/>
                <w:w w:val="95"/>
                <w:sz w:val="20"/>
              </w:rPr>
              <w:t> </w:t>
            </w:r>
            <w:r>
              <w:rPr>
                <w:spacing w:val="-6"/>
                <w:sz w:val="20"/>
              </w:rPr>
              <w:t>的的猎捕、交易、运输在野外环境自然生长繁殖的陆生野生动物</w:t>
            </w:r>
          </w:p>
        </w:tc>
        <w:tc>
          <w:tcPr>
            <w:tcW w:w="4335" w:type="dxa"/>
          </w:tcPr>
          <w:p>
            <w:pPr>
              <w:pStyle w:val="TableParagraph"/>
              <w:spacing w:before="11"/>
              <w:rPr>
                <w:rFonts w:ascii="方正小标宋_GBK"/>
                <w:sz w:val="30"/>
              </w:rPr>
            </w:pPr>
          </w:p>
          <w:p>
            <w:pPr>
              <w:pStyle w:val="TableParagraph"/>
              <w:spacing w:line="163" w:lineRule="auto"/>
              <w:ind w:left="55" w:right="165"/>
              <w:jc w:val="both"/>
              <w:rPr>
                <w:sz w:val="20"/>
              </w:rPr>
            </w:pPr>
            <w:r>
              <w:rPr>
                <w:spacing w:val="-8"/>
                <w:w w:val="95"/>
                <w:sz w:val="20"/>
              </w:rPr>
              <w:t>《全国人民代表大会常务委员会关于全面禁止非 </w:t>
            </w:r>
            <w:r>
              <w:rPr>
                <w:spacing w:val="-7"/>
                <w:w w:val="95"/>
                <w:sz w:val="20"/>
              </w:rPr>
              <w:t>法野生动物交易、革除滥食野生动物陋习、切实 </w:t>
            </w:r>
            <w:r>
              <w:rPr>
                <w:spacing w:val="-5"/>
                <w:sz w:val="20"/>
              </w:rPr>
              <w:t>保障人民群众生命健康安全的决定》</w:t>
            </w:r>
          </w:p>
        </w:tc>
        <w:tc>
          <w:tcPr>
            <w:tcW w:w="2115" w:type="dxa"/>
          </w:tcPr>
          <w:p>
            <w:pPr>
              <w:pStyle w:val="TableParagraph"/>
              <w:rPr>
                <w:rFonts w:ascii="方正小标宋_GBK"/>
                <w:sz w:val="22"/>
              </w:rPr>
            </w:pPr>
          </w:p>
          <w:p>
            <w:pPr>
              <w:pStyle w:val="TableParagraph"/>
              <w:rPr>
                <w:rFonts w:ascii="方正小标宋_GBK"/>
                <w:sz w:val="17"/>
              </w:rPr>
            </w:pPr>
          </w:p>
          <w:p>
            <w:pPr>
              <w:pStyle w:val="TableParagraph"/>
              <w:ind w:left="60"/>
              <w:rPr>
                <w:sz w:val="20"/>
              </w:rPr>
            </w:pPr>
            <w:r>
              <w:rPr>
                <w:sz w:val="20"/>
              </w:rPr>
              <w:t>林草局</w:t>
            </w:r>
          </w:p>
        </w:tc>
      </w:tr>
      <w:tr>
        <w:trPr>
          <w:trHeight w:val="1375" w:hRule="atLeast"/>
        </w:trPr>
        <w:tc>
          <w:tcPr>
            <w:tcW w:w="750" w:type="dxa"/>
          </w:tcPr>
          <w:p>
            <w:pPr>
              <w:pStyle w:val="TableParagraph"/>
              <w:spacing w:before="7"/>
              <w:rPr>
                <w:rFonts w:ascii="方正小标宋_GBK"/>
                <w:sz w:val="32"/>
              </w:rPr>
            </w:pPr>
          </w:p>
          <w:p>
            <w:pPr>
              <w:pStyle w:val="TableParagraph"/>
              <w:ind w:left="116" w:right="62"/>
              <w:jc w:val="center"/>
              <w:rPr>
                <w:rFonts w:ascii="Times New Roman"/>
                <w:sz w:val="20"/>
              </w:rPr>
            </w:pPr>
            <w:r>
              <w:rPr>
                <w:rFonts w:ascii="Times New Roman"/>
                <w:sz w:val="20"/>
              </w:rPr>
              <w:t>55</w:t>
            </w:r>
          </w:p>
        </w:tc>
        <w:tc>
          <w:tcPr>
            <w:tcW w:w="7185" w:type="dxa"/>
          </w:tcPr>
          <w:p>
            <w:pPr>
              <w:pStyle w:val="TableParagraph"/>
              <w:spacing w:before="12"/>
              <w:rPr>
                <w:rFonts w:ascii="方正小标宋_GBK"/>
                <w:sz w:val="13"/>
              </w:rPr>
            </w:pPr>
          </w:p>
          <w:p>
            <w:pPr>
              <w:pStyle w:val="TableParagraph"/>
              <w:spacing w:line="168" w:lineRule="auto" w:before="1"/>
              <w:ind w:left="60" w:right="85"/>
              <w:jc w:val="both"/>
              <w:rPr>
                <w:sz w:val="20"/>
              </w:rPr>
            </w:pPr>
            <w:r>
              <w:rPr>
                <w:spacing w:val="-8"/>
                <w:w w:val="95"/>
                <w:sz w:val="20"/>
              </w:rPr>
              <w:t>禁止生产、经营使用国家重点保护野生动物及其制品制作的食品，或者使用没有合  </w:t>
            </w:r>
            <w:r>
              <w:rPr>
                <w:spacing w:val="-6"/>
                <w:w w:val="95"/>
                <w:sz w:val="20"/>
              </w:rPr>
              <w:t>法来源证明的非国家重点保护野生动物及其制品制作的食品。禁止为食用非法购买 </w:t>
            </w:r>
            <w:r>
              <w:rPr>
                <w:spacing w:val="46"/>
                <w:w w:val="95"/>
                <w:sz w:val="20"/>
              </w:rPr>
              <w:t> </w:t>
            </w:r>
            <w:r>
              <w:rPr>
                <w:spacing w:val="-5"/>
                <w:w w:val="95"/>
                <w:sz w:val="20"/>
              </w:rPr>
              <w:t>国家重点保护的野生动物及其制品</w:t>
            </w:r>
            <w:r>
              <w:rPr>
                <w:w w:val="95"/>
                <w:sz w:val="20"/>
              </w:rPr>
              <w:t>（</w:t>
            </w:r>
            <w:r>
              <w:rPr>
                <w:spacing w:val="-7"/>
                <w:w w:val="95"/>
                <w:sz w:val="20"/>
              </w:rPr>
              <w:t>珍贵、濒危的水生野生动物以外的其他水生野 </w:t>
            </w:r>
            <w:r>
              <w:rPr>
                <w:spacing w:val="46"/>
                <w:w w:val="95"/>
                <w:sz w:val="20"/>
              </w:rPr>
              <w:t> </w:t>
            </w:r>
            <w:r>
              <w:rPr>
                <w:spacing w:val="-8"/>
                <w:sz w:val="20"/>
              </w:rPr>
              <w:t>生动物的保护，适用《中华人民共和国渔业法》等有关法律的规定。</w:t>
            </w:r>
            <w:r>
              <w:rPr>
                <w:sz w:val="20"/>
              </w:rPr>
              <w:t>）</w:t>
            </w:r>
          </w:p>
        </w:tc>
        <w:tc>
          <w:tcPr>
            <w:tcW w:w="4335" w:type="dxa"/>
          </w:tcPr>
          <w:p>
            <w:pPr>
              <w:pStyle w:val="TableParagraph"/>
              <w:spacing w:before="2"/>
              <w:rPr>
                <w:rFonts w:ascii="方正小标宋_GBK"/>
                <w:sz w:val="29"/>
              </w:rPr>
            </w:pPr>
          </w:p>
          <w:p>
            <w:pPr>
              <w:pStyle w:val="TableParagraph"/>
              <w:ind w:left="55"/>
              <w:rPr>
                <w:sz w:val="20"/>
              </w:rPr>
            </w:pPr>
            <w:r>
              <w:rPr>
                <w:sz w:val="20"/>
              </w:rPr>
              <w:t>《中华人民共和国野生动物保护法》</w:t>
            </w:r>
          </w:p>
        </w:tc>
        <w:tc>
          <w:tcPr>
            <w:tcW w:w="2115" w:type="dxa"/>
          </w:tcPr>
          <w:p>
            <w:pPr>
              <w:pStyle w:val="TableParagraph"/>
              <w:spacing w:before="12"/>
              <w:rPr>
                <w:rFonts w:ascii="方正小标宋_GBK"/>
                <w:sz w:val="16"/>
              </w:rPr>
            </w:pPr>
          </w:p>
          <w:p>
            <w:pPr>
              <w:pStyle w:val="TableParagraph"/>
              <w:spacing w:line="271" w:lineRule="exact"/>
              <w:ind w:left="60"/>
              <w:rPr>
                <w:sz w:val="20"/>
              </w:rPr>
            </w:pPr>
            <w:r>
              <w:rPr>
                <w:sz w:val="20"/>
              </w:rPr>
              <w:t>林草局</w:t>
            </w:r>
          </w:p>
          <w:p>
            <w:pPr>
              <w:pStyle w:val="TableParagraph"/>
              <w:spacing w:line="163" w:lineRule="auto" w:before="21"/>
              <w:ind w:left="60" w:right="807"/>
              <w:rPr>
                <w:sz w:val="20"/>
              </w:rPr>
            </w:pPr>
            <w:r>
              <w:rPr>
                <w:sz w:val="20"/>
              </w:rPr>
              <w:t>农业农村部市场监管总局</w:t>
            </w:r>
          </w:p>
        </w:tc>
      </w:tr>
      <w:tr>
        <w:trPr>
          <w:trHeight w:val="775" w:hRule="atLeast"/>
        </w:trPr>
        <w:tc>
          <w:tcPr>
            <w:tcW w:w="14385" w:type="dxa"/>
            <w:gridSpan w:val="4"/>
          </w:tcPr>
          <w:p>
            <w:pPr>
              <w:pStyle w:val="TableParagraph"/>
              <w:spacing w:before="175"/>
              <w:ind w:left="50"/>
              <w:rPr>
                <w:rFonts w:ascii="方正黑体_GBK" w:eastAsia="方正黑体_GBK" w:hint="eastAsia"/>
                <w:sz w:val="24"/>
              </w:rPr>
            </w:pPr>
            <w:r>
              <w:rPr>
                <w:rFonts w:ascii="方正黑体_GBK" w:eastAsia="方正黑体_GBK" w:hint="eastAsia"/>
                <w:sz w:val="24"/>
              </w:rPr>
              <w:t>（九）信息传输、软件和信息技术服务业</w:t>
            </w:r>
          </w:p>
        </w:tc>
      </w:tr>
      <w:tr>
        <w:trPr>
          <w:trHeight w:val="835" w:hRule="atLeast"/>
        </w:trPr>
        <w:tc>
          <w:tcPr>
            <w:tcW w:w="750" w:type="dxa"/>
          </w:tcPr>
          <w:p>
            <w:pPr>
              <w:pStyle w:val="TableParagraph"/>
              <w:rPr>
                <w:rFonts w:ascii="方正小标宋_GBK"/>
                <w:sz w:val="16"/>
              </w:rPr>
            </w:pPr>
          </w:p>
          <w:p>
            <w:pPr>
              <w:pStyle w:val="TableParagraph"/>
              <w:ind w:left="116" w:right="62"/>
              <w:jc w:val="center"/>
              <w:rPr>
                <w:rFonts w:ascii="Times New Roman"/>
                <w:sz w:val="20"/>
              </w:rPr>
            </w:pPr>
            <w:r>
              <w:rPr>
                <w:rFonts w:ascii="Times New Roman"/>
                <w:sz w:val="20"/>
              </w:rPr>
              <w:t>56</w:t>
            </w:r>
          </w:p>
        </w:tc>
        <w:tc>
          <w:tcPr>
            <w:tcW w:w="7185" w:type="dxa"/>
          </w:tcPr>
          <w:p>
            <w:pPr>
              <w:pStyle w:val="TableParagraph"/>
              <w:spacing w:line="163" w:lineRule="auto" w:before="197"/>
              <w:ind w:left="60" w:right="95"/>
              <w:rPr>
                <w:sz w:val="20"/>
              </w:rPr>
            </w:pPr>
            <w:r>
              <w:rPr>
                <w:spacing w:val="-7"/>
                <w:w w:val="95"/>
                <w:sz w:val="20"/>
              </w:rPr>
              <w:t>禁止任何组织或者个人占用、混同国家用于人民防空通信的专用频率和防空警报音 </w:t>
            </w:r>
            <w:r>
              <w:rPr>
                <w:spacing w:val="46"/>
                <w:w w:val="95"/>
                <w:sz w:val="20"/>
              </w:rPr>
              <w:t> </w:t>
            </w:r>
            <w:r>
              <w:rPr>
                <w:spacing w:val="-3"/>
                <w:sz w:val="20"/>
              </w:rPr>
              <w:t>响信号</w:t>
            </w:r>
          </w:p>
        </w:tc>
        <w:tc>
          <w:tcPr>
            <w:tcW w:w="4335" w:type="dxa"/>
          </w:tcPr>
          <w:p>
            <w:pPr>
              <w:pStyle w:val="TableParagraph"/>
              <w:spacing w:before="15"/>
              <w:rPr>
                <w:rFonts w:ascii="方正小标宋_GBK"/>
                <w:sz w:val="13"/>
              </w:rPr>
            </w:pPr>
          </w:p>
          <w:p>
            <w:pPr>
              <w:pStyle w:val="TableParagraph"/>
              <w:ind w:left="55"/>
              <w:rPr>
                <w:sz w:val="20"/>
              </w:rPr>
            </w:pPr>
            <w:r>
              <w:rPr>
                <w:sz w:val="20"/>
              </w:rPr>
              <w:t>《中华人民共和国人民防空法》</w:t>
            </w:r>
          </w:p>
        </w:tc>
        <w:tc>
          <w:tcPr>
            <w:tcW w:w="2115" w:type="dxa"/>
          </w:tcPr>
          <w:p>
            <w:pPr>
              <w:pStyle w:val="TableParagraph"/>
              <w:spacing w:before="15"/>
              <w:rPr>
                <w:rFonts w:ascii="方正小标宋_GBK"/>
                <w:sz w:val="13"/>
              </w:rPr>
            </w:pPr>
          </w:p>
          <w:p>
            <w:pPr>
              <w:pStyle w:val="TableParagraph"/>
              <w:ind w:left="60"/>
              <w:rPr>
                <w:sz w:val="20"/>
              </w:rPr>
            </w:pPr>
            <w:r>
              <w:rPr>
                <w:sz w:val="20"/>
              </w:rPr>
              <w:t>国家人防办</w:t>
            </w:r>
          </w:p>
        </w:tc>
      </w:tr>
      <w:tr>
        <w:trPr>
          <w:trHeight w:val="2365" w:hRule="atLeast"/>
        </w:trPr>
        <w:tc>
          <w:tcPr>
            <w:tcW w:w="750" w:type="dxa"/>
          </w:tcPr>
          <w:p>
            <w:pPr>
              <w:pStyle w:val="TableParagraph"/>
              <w:rPr>
                <w:rFonts w:ascii="方正小标宋_GBK"/>
                <w:sz w:val="22"/>
              </w:rPr>
            </w:pPr>
          </w:p>
          <w:p>
            <w:pPr>
              <w:pStyle w:val="TableParagraph"/>
              <w:rPr>
                <w:rFonts w:ascii="方正小标宋_GBK"/>
                <w:sz w:val="22"/>
              </w:rPr>
            </w:pPr>
          </w:p>
          <w:p>
            <w:pPr>
              <w:pStyle w:val="TableParagraph"/>
              <w:spacing w:before="4"/>
              <w:rPr>
                <w:rFonts w:ascii="方正小标宋_GBK"/>
                <w:sz w:val="15"/>
              </w:rPr>
            </w:pPr>
          </w:p>
          <w:p>
            <w:pPr>
              <w:pStyle w:val="TableParagraph"/>
              <w:ind w:left="116" w:right="62"/>
              <w:jc w:val="center"/>
              <w:rPr>
                <w:rFonts w:ascii="Times New Roman"/>
                <w:sz w:val="20"/>
              </w:rPr>
            </w:pPr>
            <w:r>
              <w:rPr>
                <w:rFonts w:ascii="Times New Roman"/>
                <w:sz w:val="20"/>
              </w:rPr>
              <w:t>57</w:t>
            </w:r>
          </w:p>
        </w:tc>
        <w:tc>
          <w:tcPr>
            <w:tcW w:w="7185" w:type="dxa"/>
          </w:tcPr>
          <w:p>
            <w:pPr>
              <w:pStyle w:val="TableParagraph"/>
              <w:spacing w:before="8"/>
              <w:rPr>
                <w:rFonts w:ascii="方正小标宋_GBK"/>
                <w:sz w:val="22"/>
              </w:rPr>
            </w:pPr>
          </w:p>
          <w:p>
            <w:pPr>
              <w:pStyle w:val="TableParagraph"/>
              <w:spacing w:line="168" w:lineRule="auto"/>
              <w:ind w:left="60" w:right="85"/>
              <w:jc w:val="both"/>
              <w:rPr>
                <w:sz w:val="20"/>
              </w:rPr>
            </w:pPr>
            <w:r>
              <w:rPr>
                <w:spacing w:val="-8"/>
                <w:w w:val="95"/>
                <w:sz w:val="20"/>
              </w:rPr>
              <w:t>互联网信息服务提供者不得制作、复制、发布、传播含有下列内容的信息：</w:t>
            </w:r>
            <w:r>
              <w:rPr>
                <w:spacing w:val="-9"/>
                <w:w w:val="95"/>
                <w:sz w:val="20"/>
              </w:rPr>
              <w:t>（</w:t>
            </w:r>
            <w:r>
              <w:rPr>
                <w:w w:val="95"/>
                <w:sz w:val="20"/>
              </w:rPr>
              <w:t>一</w:t>
            </w:r>
            <w:r>
              <w:rPr>
                <w:spacing w:val="-19"/>
                <w:w w:val="95"/>
                <w:sz w:val="20"/>
              </w:rPr>
              <w:t>） </w:t>
            </w:r>
            <w:r>
              <w:rPr>
                <w:spacing w:val="46"/>
                <w:w w:val="95"/>
                <w:sz w:val="20"/>
              </w:rPr>
              <w:t> </w:t>
            </w:r>
            <w:r>
              <w:rPr>
                <w:spacing w:val="-6"/>
                <w:w w:val="95"/>
                <w:sz w:val="20"/>
              </w:rPr>
              <w:t>反对宪法所确定的基本原则的；</w:t>
            </w:r>
            <w:r>
              <w:rPr>
                <w:w w:val="95"/>
                <w:sz w:val="20"/>
              </w:rPr>
              <w:t>（二</w:t>
            </w:r>
            <w:r>
              <w:rPr>
                <w:spacing w:val="-19"/>
                <w:w w:val="95"/>
                <w:sz w:val="20"/>
              </w:rPr>
              <w:t>）</w:t>
            </w:r>
            <w:r>
              <w:rPr>
                <w:spacing w:val="-6"/>
                <w:w w:val="95"/>
                <w:sz w:val="20"/>
              </w:rPr>
              <w:t>危害国家安全，泄露国家秘密，颠覆国家政 </w:t>
            </w:r>
            <w:r>
              <w:rPr>
                <w:spacing w:val="46"/>
                <w:w w:val="95"/>
                <w:sz w:val="20"/>
              </w:rPr>
              <w:t> </w:t>
            </w:r>
            <w:r>
              <w:rPr>
                <w:spacing w:val="-8"/>
                <w:w w:val="95"/>
                <w:sz w:val="20"/>
              </w:rPr>
              <w:t>权，破坏国家统一的；</w:t>
            </w:r>
            <w:r>
              <w:rPr>
                <w:w w:val="95"/>
                <w:sz w:val="20"/>
              </w:rPr>
              <w:t>（三</w:t>
            </w:r>
            <w:r>
              <w:rPr>
                <w:spacing w:val="-19"/>
                <w:w w:val="95"/>
                <w:sz w:val="20"/>
              </w:rPr>
              <w:t>）</w:t>
            </w:r>
            <w:r>
              <w:rPr>
                <w:spacing w:val="-4"/>
                <w:w w:val="95"/>
                <w:sz w:val="20"/>
              </w:rPr>
              <w:t>损害国家荣誉和利益的；</w:t>
            </w:r>
            <w:r>
              <w:rPr>
                <w:spacing w:val="-9"/>
                <w:w w:val="95"/>
                <w:sz w:val="20"/>
              </w:rPr>
              <w:t>（</w:t>
            </w:r>
            <w:r>
              <w:rPr>
                <w:w w:val="95"/>
                <w:sz w:val="20"/>
              </w:rPr>
              <w:t>四）</w:t>
            </w:r>
            <w:r>
              <w:rPr>
                <w:spacing w:val="-7"/>
                <w:w w:val="95"/>
                <w:sz w:val="20"/>
              </w:rPr>
              <w:t>煽动民族仇恨、民族 </w:t>
            </w:r>
            <w:r>
              <w:rPr>
                <w:spacing w:val="56"/>
                <w:w w:val="95"/>
                <w:sz w:val="20"/>
              </w:rPr>
              <w:t> </w:t>
            </w:r>
            <w:r>
              <w:rPr>
                <w:spacing w:val="-7"/>
                <w:sz w:val="20"/>
              </w:rPr>
              <w:t>歧视，破坏民族团结的；</w:t>
            </w:r>
            <w:r>
              <w:rPr>
                <w:sz w:val="20"/>
              </w:rPr>
              <w:t>（</w:t>
            </w:r>
            <w:r>
              <w:rPr>
                <w:spacing w:val="-19"/>
                <w:sz w:val="20"/>
              </w:rPr>
              <w:t>五</w:t>
            </w:r>
            <w:r>
              <w:rPr>
                <w:sz w:val="20"/>
              </w:rPr>
              <w:t>）</w:t>
            </w:r>
            <w:r>
              <w:rPr>
                <w:spacing w:val="-5"/>
                <w:sz w:val="20"/>
              </w:rPr>
              <w:t>破坏国家宗教政策，宣扬邪教和封建迷信的；</w:t>
            </w:r>
          </w:p>
          <w:p>
            <w:pPr>
              <w:pStyle w:val="TableParagraph"/>
              <w:spacing w:line="202" w:lineRule="exact"/>
              <w:ind w:left="60"/>
              <w:rPr>
                <w:sz w:val="20"/>
              </w:rPr>
            </w:pPr>
            <w:r>
              <w:rPr>
                <w:spacing w:val="-19"/>
                <w:sz w:val="20"/>
              </w:rPr>
              <w:t>（</w:t>
            </w:r>
            <w:r>
              <w:rPr>
                <w:sz w:val="20"/>
              </w:rPr>
              <w:t>六）</w:t>
            </w:r>
            <w:r>
              <w:rPr>
                <w:spacing w:val="-6"/>
                <w:sz w:val="20"/>
              </w:rPr>
              <w:t>散布谣言，扰乱社会秩序，破坏社会稳定的；</w:t>
            </w:r>
            <w:r>
              <w:rPr>
                <w:sz w:val="20"/>
              </w:rPr>
              <w:t>（</w:t>
            </w:r>
            <w:r>
              <w:rPr>
                <w:spacing w:val="-19"/>
                <w:sz w:val="20"/>
              </w:rPr>
              <w:t>七</w:t>
            </w:r>
            <w:r>
              <w:rPr>
                <w:sz w:val="20"/>
              </w:rPr>
              <w:t>）</w:t>
            </w:r>
            <w:r>
              <w:rPr>
                <w:spacing w:val="-6"/>
                <w:sz w:val="20"/>
              </w:rPr>
              <w:t>散布淫秽、色情、赌博</w:t>
            </w:r>
          </w:p>
          <w:p>
            <w:pPr>
              <w:pStyle w:val="TableParagraph"/>
              <w:spacing w:line="163" w:lineRule="auto" w:before="21"/>
              <w:ind w:left="60" w:right="95"/>
              <w:rPr>
                <w:sz w:val="20"/>
              </w:rPr>
            </w:pPr>
            <w:r>
              <w:rPr>
                <w:spacing w:val="-7"/>
                <w:w w:val="95"/>
                <w:sz w:val="20"/>
              </w:rPr>
              <w:t>、暴力、凶杀、恐怖或者教唆犯罪的；</w:t>
            </w:r>
            <w:r>
              <w:rPr>
                <w:spacing w:val="-9"/>
                <w:w w:val="95"/>
                <w:sz w:val="20"/>
              </w:rPr>
              <w:t>（</w:t>
            </w:r>
            <w:r>
              <w:rPr>
                <w:w w:val="95"/>
                <w:sz w:val="20"/>
              </w:rPr>
              <w:t>八）</w:t>
            </w:r>
            <w:r>
              <w:rPr>
                <w:spacing w:val="-7"/>
                <w:w w:val="95"/>
                <w:sz w:val="20"/>
              </w:rPr>
              <w:t>侮辱或者诽谤他人，侵害他人合法权 </w:t>
            </w:r>
            <w:r>
              <w:rPr>
                <w:spacing w:val="46"/>
                <w:w w:val="95"/>
                <w:sz w:val="20"/>
              </w:rPr>
              <w:t> </w:t>
            </w:r>
            <w:r>
              <w:rPr>
                <w:spacing w:val="-6"/>
                <w:sz w:val="20"/>
              </w:rPr>
              <w:t>益的；</w:t>
            </w:r>
            <w:r>
              <w:rPr>
                <w:sz w:val="20"/>
              </w:rPr>
              <w:t>（</w:t>
            </w:r>
            <w:r>
              <w:rPr>
                <w:spacing w:val="-19"/>
                <w:sz w:val="20"/>
              </w:rPr>
              <w:t>九</w:t>
            </w:r>
            <w:r>
              <w:rPr>
                <w:sz w:val="20"/>
              </w:rPr>
              <w:t>）</w:t>
            </w:r>
            <w:r>
              <w:rPr>
                <w:spacing w:val="-4"/>
                <w:sz w:val="20"/>
              </w:rPr>
              <w:t>含有法律、行政法规禁止的其他内容的</w:t>
            </w:r>
          </w:p>
        </w:tc>
        <w:tc>
          <w:tcPr>
            <w:tcW w:w="4335" w:type="dxa"/>
          </w:tcPr>
          <w:p>
            <w:pPr>
              <w:pStyle w:val="TableParagraph"/>
              <w:rPr>
                <w:rFonts w:ascii="方正小标宋_GBK"/>
                <w:sz w:val="22"/>
              </w:rPr>
            </w:pPr>
          </w:p>
          <w:p>
            <w:pPr>
              <w:pStyle w:val="TableParagraph"/>
              <w:rPr>
                <w:rFonts w:ascii="方正小标宋_GBK"/>
                <w:sz w:val="22"/>
              </w:rPr>
            </w:pPr>
          </w:p>
          <w:p>
            <w:pPr>
              <w:pStyle w:val="TableParagraph"/>
              <w:spacing w:before="1"/>
              <w:rPr>
                <w:rFonts w:ascii="方正小标宋_GBK"/>
                <w:sz w:val="13"/>
              </w:rPr>
            </w:pPr>
          </w:p>
          <w:p>
            <w:pPr>
              <w:pStyle w:val="TableParagraph"/>
              <w:spacing w:before="1"/>
              <w:ind w:left="55"/>
              <w:rPr>
                <w:sz w:val="20"/>
              </w:rPr>
            </w:pPr>
            <w:r>
              <w:rPr>
                <w:sz w:val="20"/>
              </w:rPr>
              <w:t>《互联网信息服务管理办法》</w:t>
            </w:r>
          </w:p>
        </w:tc>
        <w:tc>
          <w:tcPr>
            <w:tcW w:w="2115" w:type="dxa"/>
          </w:tcPr>
          <w:p>
            <w:pPr>
              <w:pStyle w:val="TableParagraph"/>
              <w:rPr>
                <w:rFonts w:ascii="方正小标宋_GBK"/>
                <w:sz w:val="22"/>
              </w:rPr>
            </w:pPr>
          </w:p>
          <w:p>
            <w:pPr>
              <w:pStyle w:val="TableParagraph"/>
              <w:spacing w:before="6"/>
              <w:rPr>
                <w:rFonts w:ascii="方正小标宋_GBK"/>
                <w:sz w:val="32"/>
              </w:rPr>
            </w:pPr>
          </w:p>
          <w:p>
            <w:pPr>
              <w:pStyle w:val="TableParagraph"/>
              <w:spacing w:line="163" w:lineRule="auto" w:before="1"/>
              <w:ind w:left="60" w:right="470"/>
              <w:rPr>
                <w:sz w:val="20"/>
              </w:rPr>
            </w:pPr>
            <w:r>
              <w:rPr>
                <w:spacing w:val="-4"/>
                <w:sz w:val="20"/>
              </w:rPr>
              <w:t>工业和信息化部</w:t>
            </w:r>
            <w:r>
              <w:rPr>
                <w:spacing w:val="-6"/>
                <w:sz w:val="20"/>
              </w:rPr>
              <w:t>国家互联网信息办</w:t>
            </w:r>
          </w:p>
        </w:tc>
      </w:tr>
      <w:tr>
        <w:trPr>
          <w:trHeight w:val="910" w:hRule="atLeast"/>
        </w:trPr>
        <w:tc>
          <w:tcPr>
            <w:tcW w:w="750" w:type="dxa"/>
          </w:tcPr>
          <w:p>
            <w:pPr>
              <w:pStyle w:val="TableParagraph"/>
              <w:spacing w:before="5"/>
              <w:rPr>
                <w:rFonts w:ascii="方正小标宋_GBK"/>
                <w:sz w:val="18"/>
              </w:rPr>
            </w:pPr>
          </w:p>
          <w:p>
            <w:pPr>
              <w:pStyle w:val="TableParagraph"/>
              <w:ind w:left="116" w:right="62"/>
              <w:jc w:val="center"/>
              <w:rPr>
                <w:rFonts w:ascii="Times New Roman"/>
                <w:sz w:val="20"/>
              </w:rPr>
            </w:pPr>
            <w:r>
              <w:rPr>
                <w:rFonts w:ascii="Times New Roman"/>
                <w:sz w:val="20"/>
              </w:rPr>
              <w:t>58</w:t>
            </w:r>
          </w:p>
        </w:tc>
        <w:tc>
          <w:tcPr>
            <w:tcW w:w="7185" w:type="dxa"/>
          </w:tcPr>
          <w:p>
            <w:pPr>
              <w:pStyle w:val="TableParagraph"/>
              <w:spacing w:line="281" w:lineRule="exact" w:before="45"/>
              <w:ind w:left="60"/>
              <w:rPr>
                <w:sz w:val="20"/>
              </w:rPr>
            </w:pPr>
            <w:r>
              <w:rPr>
                <w:spacing w:val="-6"/>
                <w:sz w:val="20"/>
              </w:rPr>
              <w:t>非公开募集基金，不得向合格投资者之外的单位和自然人募集资金，不得通过报刊</w:t>
            </w:r>
          </w:p>
          <w:p>
            <w:pPr>
              <w:pStyle w:val="TableParagraph"/>
              <w:spacing w:line="163" w:lineRule="auto" w:before="31"/>
              <w:ind w:left="60" w:right="95"/>
              <w:rPr>
                <w:sz w:val="20"/>
              </w:rPr>
            </w:pPr>
            <w:r>
              <w:rPr>
                <w:spacing w:val="-9"/>
                <w:w w:val="95"/>
                <w:sz w:val="20"/>
              </w:rPr>
              <w:t>、电台、电视台、互联网等公众传播媒体形式或者讲座、报告会、分析会等方式向 </w:t>
            </w:r>
            <w:r>
              <w:rPr>
                <w:spacing w:val="46"/>
                <w:w w:val="95"/>
                <w:sz w:val="20"/>
              </w:rPr>
              <w:t> </w:t>
            </w:r>
            <w:r>
              <w:rPr>
                <w:spacing w:val="-4"/>
                <w:sz w:val="20"/>
              </w:rPr>
              <w:t>不特定对象宣传推介</w:t>
            </w:r>
          </w:p>
        </w:tc>
        <w:tc>
          <w:tcPr>
            <w:tcW w:w="4335" w:type="dxa"/>
          </w:tcPr>
          <w:p>
            <w:pPr>
              <w:pStyle w:val="TableParagraph"/>
              <w:spacing w:before="2"/>
              <w:rPr>
                <w:rFonts w:ascii="方正小标宋_GBK"/>
                <w:sz w:val="16"/>
              </w:rPr>
            </w:pPr>
          </w:p>
          <w:p>
            <w:pPr>
              <w:pStyle w:val="TableParagraph"/>
              <w:ind w:left="55"/>
              <w:rPr>
                <w:sz w:val="20"/>
              </w:rPr>
            </w:pPr>
            <w:r>
              <w:rPr>
                <w:sz w:val="20"/>
              </w:rPr>
              <w:t>《中华人民共和国证券投资基金法》</w:t>
            </w:r>
          </w:p>
        </w:tc>
        <w:tc>
          <w:tcPr>
            <w:tcW w:w="2115" w:type="dxa"/>
          </w:tcPr>
          <w:p>
            <w:pPr>
              <w:pStyle w:val="TableParagraph"/>
              <w:spacing w:before="2"/>
              <w:rPr>
                <w:rFonts w:ascii="方正小标宋_GBK"/>
                <w:sz w:val="16"/>
              </w:rPr>
            </w:pPr>
          </w:p>
          <w:p>
            <w:pPr>
              <w:pStyle w:val="TableParagraph"/>
              <w:ind w:left="60"/>
              <w:rPr>
                <w:sz w:val="20"/>
              </w:rPr>
            </w:pPr>
            <w:r>
              <w:rPr>
                <w:sz w:val="20"/>
              </w:rPr>
              <w:t>证监会</w:t>
            </w:r>
          </w:p>
        </w:tc>
      </w:tr>
    </w:tbl>
    <w:p>
      <w:pPr>
        <w:spacing w:after="0"/>
        <w:rPr>
          <w:sz w:val="20"/>
        </w:rPr>
        <w:sectPr>
          <w:pgSz w:w="16840" w:h="11910" w:orient="landscape"/>
          <w:pgMar w:header="0" w:footer="729" w:top="1060" w:bottom="920" w:left="1100" w:right="110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0"/>
        <w:gridCol w:w="7185"/>
        <w:gridCol w:w="4335"/>
        <w:gridCol w:w="2115"/>
      </w:tblGrid>
      <w:tr>
        <w:trPr>
          <w:trHeight w:val="580" w:hRule="atLeast"/>
        </w:trPr>
        <w:tc>
          <w:tcPr>
            <w:tcW w:w="750" w:type="dxa"/>
          </w:tcPr>
          <w:p>
            <w:pPr>
              <w:pStyle w:val="TableParagraph"/>
              <w:spacing w:before="115"/>
              <w:ind w:left="116" w:right="91"/>
              <w:jc w:val="center"/>
              <w:rPr>
                <w:rFonts w:ascii="方正楷体_GBK" w:eastAsia="方正楷体_GBK" w:hint="eastAsia"/>
                <w:b/>
                <w:sz w:val="24"/>
              </w:rPr>
            </w:pPr>
            <w:r>
              <w:rPr>
                <w:rFonts w:ascii="方正楷体_GBK" w:eastAsia="方正楷体_GBK" w:hint="eastAsia"/>
                <w:b/>
                <w:sz w:val="24"/>
              </w:rPr>
              <w:t>序号</w:t>
            </w:r>
          </w:p>
        </w:tc>
        <w:tc>
          <w:tcPr>
            <w:tcW w:w="7185" w:type="dxa"/>
          </w:tcPr>
          <w:p>
            <w:pPr>
              <w:pStyle w:val="TableParagraph"/>
              <w:spacing w:before="115"/>
              <w:ind w:left="3100" w:right="3060"/>
              <w:jc w:val="center"/>
              <w:rPr>
                <w:rFonts w:ascii="方正楷体_GBK" w:eastAsia="方正楷体_GBK" w:hint="eastAsia"/>
                <w:b/>
                <w:sz w:val="24"/>
              </w:rPr>
            </w:pPr>
            <w:r>
              <w:rPr>
                <w:rFonts w:ascii="方正楷体_GBK" w:eastAsia="方正楷体_GBK" w:hint="eastAsia"/>
                <w:b/>
                <w:sz w:val="24"/>
              </w:rPr>
              <w:t>禁止措施</w:t>
            </w:r>
          </w:p>
        </w:tc>
        <w:tc>
          <w:tcPr>
            <w:tcW w:w="4335" w:type="dxa"/>
          </w:tcPr>
          <w:p>
            <w:pPr>
              <w:pStyle w:val="TableParagraph"/>
              <w:spacing w:before="115"/>
              <w:ind w:left="1675" w:right="1635"/>
              <w:jc w:val="center"/>
              <w:rPr>
                <w:rFonts w:ascii="方正楷体_GBK" w:eastAsia="方正楷体_GBK" w:hint="eastAsia"/>
                <w:b/>
                <w:sz w:val="24"/>
              </w:rPr>
            </w:pPr>
            <w:r>
              <w:rPr>
                <w:rFonts w:ascii="方正楷体_GBK" w:eastAsia="方正楷体_GBK" w:hint="eastAsia"/>
                <w:b/>
                <w:sz w:val="24"/>
              </w:rPr>
              <w:t>设立依据</w:t>
            </w:r>
          </w:p>
        </w:tc>
        <w:tc>
          <w:tcPr>
            <w:tcW w:w="2115" w:type="dxa"/>
          </w:tcPr>
          <w:p>
            <w:pPr>
              <w:pStyle w:val="TableParagraph"/>
              <w:spacing w:before="115"/>
              <w:ind w:left="560"/>
              <w:rPr>
                <w:rFonts w:ascii="方正楷体_GBK" w:eastAsia="方正楷体_GBK" w:hint="eastAsia"/>
                <w:b/>
                <w:sz w:val="24"/>
              </w:rPr>
            </w:pPr>
            <w:r>
              <w:rPr>
                <w:rFonts w:ascii="方正楷体_GBK" w:eastAsia="方正楷体_GBK" w:hint="eastAsia"/>
                <w:b/>
                <w:sz w:val="24"/>
              </w:rPr>
              <w:t>管理部门</w:t>
            </w:r>
          </w:p>
        </w:tc>
      </w:tr>
      <w:tr>
        <w:trPr>
          <w:trHeight w:val="1330" w:hRule="atLeast"/>
        </w:trPr>
        <w:tc>
          <w:tcPr>
            <w:tcW w:w="750" w:type="dxa"/>
          </w:tcPr>
          <w:p>
            <w:pPr>
              <w:pStyle w:val="TableParagraph"/>
              <w:rPr>
                <w:rFonts w:ascii="方正小标宋_GBK"/>
                <w:sz w:val="31"/>
              </w:rPr>
            </w:pPr>
          </w:p>
          <w:p>
            <w:pPr>
              <w:pStyle w:val="TableParagraph"/>
              <w:ind w:left="116" w:right="62"/>
              <w:jc w:val="center"/>
              <w:rPr>
                <w:rFonts w:ascii="Times New Roman"/>
                <w:sz w:val="20"/>
              </w:rPr>
            </w:pPr>
            <w:r>
              <w:rPr>
                <w:rFonts w:ascii="Times New Roman"/>
                <w:sz w:val="20"/>
              </w:rPr>
              <w:t>59</w:t>
            </w:r>
          </w:p>
        </w:tc>
        <w:tc>
          <w:tcPr>
            <w:tcW w:w="7185" w:type="dxa"/>
          </w:tcPr>
          <w:p>
            <w:pPr>
              <w:pStyle w:val="TableParagraph"/>
              <w:spacing w:before="2"/>
              <w:rPr>
                <w:rFonts w:ascii="方正小标宋_GBK"/>
                <w:sz w:val="26"/>
              </w:rPr>
            </w:pPr>
          </w:p>
          <w:p>
            <w:pPr>
              <w:pStyle w:val="TableParagraph"/>
              <w:spacing w:line="163" w:lineRule="auto"/>
              <w:ind w:left="60" w:right="90"/>
              <w:rPr>
                <w:sz w:val="20"/>
              </w:rPr>
            </w:pPr>
            <w:r>
              <w:rPr>
                <w:spacing w:val="-9"/>
                <w:w w:val="95"/>
                <w:sz w:val="20"/>
              </w:rPr>
              <w:t>禁止网络交易平台、商品交易市场等交易场所，为违法出售、购买、利用野生动物 </w:t>
            </w:r>
            <w:r>
              <w:rPr>
                <w:spacing w:val="46"/>
                <w:w w:val="95"/>
                <w:sz w:val="20"/>
              </w:rPr>
              <w:t> </w:t>
            </w:r>
            <w:r>
              <w:rPr>
                <w:spacing w:val="-4"/>
                <w:sz w:val="20"/>
              </w:rPr>
              <w:t>及其制品或者禁止使用的猎捕工具提供交易服务</w:t>
            </w:r>
          </w:p>
        </w:tc>
        <w:tc>
          <w:tcPr>
            <w:tcW w:w="4335" w:type="dxa"/>
          </w:tcPr>
          <w:p>
            <w:pPr>
              <w:pStyle w:val="TableParagraph"/>
              <w:spacing w:before="12"/>
              <w:rPr>
                <w:rFonts w:ascii="方正小标宋_GBK"/>
                <w:sz w:val="27"/>
              </w:rPr>
            </w:pPr>
          </w:p>
          <w:p>
            <w:pPr>
              <w:pStyle w:val="TableParagraph"/>
              <w:ind w:left="55"/>
              <w:rPr>
                <w:sz w:val="20"/>
              </w:rPr>
            </w:pPr>
            <w:r>
              <w:rPr>
                <w:sz w:val="20"/>
              </w:rPr>
              <w:t>《中华人民共和国野生动物保护法》</w:t>
            </w:r>
          </w:p>
        </w:tc>
        <w:tc>
          <w:tcPr>
            <w:tcW w:w="2115" w:type="dxa"/>
          </w:tcPr>
          <w:p>
            <w:pPr>
              <w:pStyle w:val="TableParagraph"/>
              <w:spacing w:before="12"/>
              <w:rPr>
                <w:rFonts w:ascii="方正小标宋_GBK"/>
                <w:sz w:val="11"/>
              </w:rPr>
            </w:pPr>
          </w:p>
          <w:p>
            <w:pPr>
              <w:pStyle w:val="TableParagraph"/>
              <w:spacing w:line="180" w:lineRule="auto"/>
              <w:ind w:left="60" w:right="807"/>
              <w:rPr>
                <w:sz w:val="20"/>
              </w:rPr>
            </w:pPr>
            <w:r>
              <w:rPr>
                <w:sz w:val="20"/>
              </w:rPr>
              <w:t>市场监管总局林草局</w:t>
            </w:r>
          </w:p>
          <w:p>
            <w:pPr>
              <w:pStyle w:val="TableParagraph"/>
              <w:spacing w:line="163" w:lineRule="auto"/>
              <w:ind w:left="60" w:right="1005"/>
              <w:rPr>
                <w:sz w:val="20"/>
              </w:rPr>
            </w:pPr>
            <w:r>
              <w:rPr>
                <w:sz w:val="20"/>
              </w:rPr>
              <w:t>农业农村部自然资源部</w:t>
            </w:r>
          </w:p>
        </w:tc>
      </w:tr>
      <w:tr>
        <w:trPr>
          <w:trHeight w:val="1375" w:hRule="atLeast"/>
        </w:trPr>
        <w:tc>
          <w:tcPr>
            <w:tcW w:w="750" w:type="dxa"/>
          </w:tcPr>
          <w:p>
            <w:pPr>
              <w:pStyle w:val="TableParagraph"/>
              <w:spacing w:before="10"/>
              <w:rPr>
                <w:rFonts w:ascii="方正小标宋_GBK"/>
                <w:sz w:val="31"/>
              </w:rPr>
            </w:pPr>
          </w:p>
          <w:p>
            <w:pPr>
              <w:pStyle w:val="TableParagraph"/>
              <w:ind w:left="116" w:right="62"/>
              <w:jc w:val="center"/>
              <w:rPr>
                <w:rFonts w:ascii="Times New Roman"/>
                <w:sz w:val="20"/>
              </w:rPr>
            </w:pPr>
            <w:r>
              <w:rPr>
                <w:rFonts w:ascii="Times New Roman"/>
                <w:sz w:val="20"/>
              </w:rPr>
              <w:t>60</w:t>
            </w:r>
          </w:p>
        </w:tc>
        <w:tc>
          <w:tcPr>
            <w:tcW w:w="7185" w:type="dxa"/>
          </w:tcPr>
          <w:p>
            <w:pPr>
              <w:pStyle w:val="TableParagraph"/>
              <w:rPr>
                <w:rFonts w:ascii="方正小标宋_GBK"/>
                <w:sz w:val="14"/>
              </w:rPr>
            </w:pPr>
          </w:p>
          <w:p>
            <w:pPr>
              <w:pStyle w:val="TableParagraph"/>
              <w:spacing w:line="168" w:lineRule="auto"/>
              <w:ind w:left="60" w:right="85"/>
              <w:jc w:val="both"/>
              <w:rPr>
                <w:sz w:val="20"/>
              </w:rPr>
            </w:pPr>
            <w:r>
              <w:rPr>
                <w:spacing w:val="-7"/>
                <w:w w:val="95"/>
                <w:sz w:val="20"/>
              </w:rPr>
              <w:t>任何个人和组织不得从事非法侵入他人网络、干扰他人网络正常功能、窃取网络数 </w:t>
            </w:r>
            <w:r>
              <w:rPr>
                <w:spacing w:val="46"/>
                <w:w w:val="95"/>
                <w:sz w:val="20"/>
              </w:rPr>
              <w:t> </w:t>
            </w:r>
            <w:r>
              <w:rPr>
                <w:spacing w:val="-7"/>
                <w:w w:val="95"/>
                <w:sz w:val="20"/>
              </w:rPr>
              <w:t>据等危害网络安全的活动；不得提供专门用于从事侵入网络、干扰网络正常功能及 </w:t>
            </w:r>
            <w:r>
              <w:rPr>
                <w:spacing w:val="46"/>
                <w:w w:val="95"/>
                <w:sz w:val="20"/>
              </w:rPr>
              <w:t> </w:t>
            </w:r>
            <w:r>
              <w:rPr>
                <w:spacing w:val="-9"/>
                <w:w w:val="95"/>
                <w:sz w:val="20"/>
              </w:rPr>
              <w:t>防护措施、窃取网络数据等危害网络安全活动的程序、工具；明知他人从事危害网 </w:t>
            </w:r>
            <w:r>
              <w:rPr>
                <w:spacing w:val="46"/>
                <w:w w:val="95"/>
                <w:sz w:val="20"/>
              </w:rPr>
              <w:t> </w:t>
            </w:r>
            <w:r>
              <w:rPr>
                <w:spacing w:val="-6"/>
                <w:sz w:val="20"/>
              </w:rPr>
              <w:t>络安全的活动的，不得为其提供技术支持、广告推广、支付结算等帮助</w:t>
            </w:r>
          </w:p>
        </w:tc>
        <w:tc>
          <w:tcPr>
            <w:tcW w:w="4335" w:type="dxa"/>
          </w:tcPr>
          <w:p>
            <w:pPr>
              <w:pStyle w:val="TableParagraph"/>
              <w:spacing w:before="7"/>
              <w:rPr>
                <w:rFonts w:ascii="方正小标宋_GBK"/>
                <w:sz w:val="29"/>
              </w:rPr>
            </w:pPr>
          </w:p>
          <w:p>
            <w:pPr>
              <w:pStyle w:val="TableParagraph"/>
              <w:ind w:left="55"/>
              <w:rPr>
                <w:sz w:val="20"/>
              </w:rPr>
            </w:pPr>
            <w:r>
              <w:rPr>
                <w:sz w:val="20"/>
              </w:rPr>
              <w:t>《中华人民共和国网络安全法》</w:t>
            </w:r>
          </w:p>
        </w:tc>
        <w:tc>
          <w:tcPr>
            <w:tcW w:w="2115" w:type="dxa"/>
          </w:tcPr>
          <w:p>
            <w:pPr>
              <w:pStyle w:val="TableParagraph"/>
              <w:spacing w:before="9"/>
              <w:rPr>
                <w:rFonts w:ascii="方正小标宋_GBK"/>
                <w:sz w:val="19"/>
              </w:rPr>
            </w:pPr>
          </w:p>
          <w:p>
            <w:pPr>
              <w:pStyle w:val="TableParagraph"/>
              <w:spacing w:line="170" w:lineRule="auto"/>
              <w:ind w:left="60" w:right="470"/>
              <w:rPr>
                <w:sz w:val="20"/>
              </w:rPr>
            </w:pPr>
            <w:r>
              <w:rPr>
                <w:spacing w:val="-6"/>
                <w:sz w:val="20"/>
              </w:rPr>
              <w:t>国家互联网信息办</w:t>
            </w:r>
            <w:r>
              <w:rPr>
                <w:spacing w:val="-4"/>
                <w:sz w:val="20"/>
              </w:rPr>
              <w:t>工业和信息化部</w:t>
            </w:r>
            <w:r>
              <w:rPr>
                <w:spacing w:val="-3"/>
                <w:sz w:val="20"/>
              </w:rPr>
              <w:t>公安部</w:t>
            </w:r>
          </w:p>
        </w:tc>
      </w:tr>
      <w:tr>
        <w:trPr>
          <w:trHeight w:val="1870" w:hRule="atLeast"/>
        </w:trPr>
        <w:tc>
          <w:tcPr>
            <w:tcW w:w="750" w:type="dxa"/>
          </w:tcPr>
          <w:p>
            <w:pPr>
              <w:pStyle w:val="TableParagraph"/>
              <w:rPr>
                <w:rFonts w:ascii="方正小标宋_GBK"/>
                <w:sz w:val="22"/>
              </w:rPr>
            </w:pPr>
          </w:p>
          <w:p>
            <w:pPr>
              <w:pStyle w:val="TableParagraph"/>
              <w:spacing w:before="7"/>
              <w:rPr>
                <w:rFonts w:ascii="方正小标宋_GBK"/>
                <w:sz w:val="23"/>
              </w:rPr>
            </w:pPr>
          </w:p>
          <w:p>
            <w:pPr>
              <w:pStyle w:val="TableParagraph"/>
              <w:ind w:left="116" w:right="62"/>
              <w:jc w:val="center"/>
              <w:rPr>
                <w:rFonts w:ascii="Times New Roman"/>
                <w:sz w:val="20"/>
              </w:rPr>
            </w:pPr>
            <w:r>
              <w:rPr>
                <w:rFonts w:ascii="Times New Roman"/>
                <w:sz w:val="20"/>
              </w:rPr>
              <w:t>61</w:t>
            </w:r>
          </w:p>
        </w:tc>
        <w:tc>
          <w:tcPr>
            <w:tcW w:w="7185" w:type="dxa"/>
          </w:tcPr>
          <w:p>
            <w:pPr>
              <w:pStyle w:val="TableParagraph"/>
              <w:spacing w:before="7"/>
              <w:rPr>
                <w:rFonts w:ascii="方正小标宋_GBK"/>
                <w:sz w:val="15"/>
              </w:rPr>
            </w:pPr>
          </w:p>
          <w:p>
            <w:pPr>
              <w:pStyle w:val="TableParagraph"/>
              <w:spacing w:line="168" w:lineRule="auto"/>
              <w:ind w:left="60" w:right="85"/>
              <w:rPr>
                <w:sz w:val="20"/>
              </w:rPr>
            </w:pPr>
            <w:r>
              <w:rPr>
                <w:spacing w:val="-7"/>
                <w:w w:val="95"/>
                <w:sz w:val="20"/>
              </w:rPr>
              <w:t>网络运营者不得收集与其提供的服务无关的个人信息，不得违反法律、行政法规的 </w:t>
            </w:r>
            <w:r>
              <w:rPr>
                <w:spacing w:val="46"/>
                <w:w w:val="95"/>
                <w:sz w:val="20"/>
              </w:rPr>
              <w:t> </w:t>
            </w:r>
            <w:r>
              <w:rPr>
                <w:spacing w:val="-7"/>
                <w:sz w:val="20"/>
              </w:rPr>
              <w:t>规定和双方的约定收集、使用个人信息；不得泄露、篡改、毁损其收集的个人信</w:t>
            </w:r>
            <w:r>
              <w:rPr>
                <w:spacing w:val="-9"/>
                <w:w w:val="95"/>
                <w:sz w:val="20"/>
              </w:rPr>
              <w:t>息；未经被收集者同意，不得向他人提供个人信息。任何个人和组织不得窃取或者 </w:t>
            </w:r>
            <w:r>
              <w:rPr>
                <w:spacing w:val="46"/>
                <w:w w:val="95"/>
                <w:sz w:val="20"/>
              </w:rPr>
              <w:t> </w:t>
            </w:r>
            <w:r>
              <w:rPr>
                <w:spacing w:val="-8"/>
                <w:w w:val="95"/>
                <w:sz w:val="20"/>
              </w:rPr>
              <w:t>以其他非法方式获取个人信息，不得非法出售或者非法向他人提供个人信息。未经 </w:t>
            </w:r>
            <w:r>
              <w:rPr>
                <w:spacing w:val="56"/>
                <w:w w:val="95"/>
                <w:sz w:val="20"/>
              </w:rPr>
              <w:t> </w:t>
            </w:r>
            <w:r>
              <w:rPr>
                <w:spacing w:val="-7"/>
                <w:w w:val="95"/>
                <w:sz w:val="20"/>
              </w:rPr>
              <w:t>评估核准，不得向境外提供在中华人民共和国境内运营中收集和产生的个人信息和  </w:t>
            </w:r>
            <w:r>
              <w:rPr>
                <w:spacing w:val="-4"/>
                <w:sz w:val="20"/>
              </w:rPr>
              <w:t>重要数据</w:t>
            </w:r>
          </w:p>
        </w:tc>
        <w:tc>
          <w:tcPr>
            <w:tcW w:w="4335" w:type="dxa"/>
          </w:tcPr>
          <w:p>
            <w:pPr>
              <w:pStyle w:val="TableParagraph"/>
              <w:rPr>
                <w:rFonts w:ascii="方正小标宋_GBK"/>
                <w:sz w:val="22"/>
              </w:rPr>
            </w:pPr>
          </w:p>
          <w:p>
            <w:pPr>
              <w:pStyle w:val="TableParagraph"/>
              <w:spacing w:before="4"/>
              <w:rPr>
                <w:rFonts w:ascii="方正小标宋_GBK"/>
                <w:sz w:val="21"/>
              </w:rPr>
            </w:pPr>
          </w:p>
          <w:p>
            <w:pPr>
              <w:pStyle w:val="TableParagraph"/>
              <w:ind w:left="55"/>
              <w:rPr>
                <w:sz w:val="20"/>
              </w:rPr>
            </w:pPr>
            <w:r>
              <w:rPr>
                <w:sz w:val="20"/>
              </w:rPr>
              <w:t>《中华人民共和国网络安全法》</w:t>
            </w:r>
          </w:p>
        </w:tc>
        <w:tc>
          <w:tcPr>
            <w:tcW w:w="2115" w:type="dxa"/>
          </w:tcPr>
          <w:p>
            <w:pPr>
              <w:pStyle w:val="TableParagraph"/>
              <w:rPr>
                <w:rFonts w:ascii="方正小标宋_GBK"/>
                <w:sz w:val="22"/>
              </w:rPr>
            </w:pPr>
          </w:p>
          <w:p>
            <w:pPr>
              <w:pStyle w:val="TableParagraph"/>
              <w:spacing w:before="6"/>
              <w:rPr>
                <w:rFonts w:ascii="方正小标宋_GBK"/>
                <w:sz w:val="11"/>
              </w:rPr>
            </w:pPr>
          </w:p>
          <w:p>
            <w:pPr>
              <w:pStyle w:val="TableParagraph"/>
              <w:spacing w:line="170" w:lineRule="auto"/>
              <w:ind w:left="60" w:right="470"/>
              <w:rPr>
                <w:sz w:val="20"/>
              </w:rPr>
            </w:pPr>
            <w:r>
              <w:rPr>
                <w:spacing w:val="-6"/>
                <w:sz w:val="20"/>
              </w:rPr>
              <w:t>国家互联网信息办</w:t>
            </w:r>
            <w:r>
              <w:rPr>
                <w:spacing w:val="-4"/>
                <w:sz w:val="20"/>
              </w:rPr>
              <w:t>工业和信息化部</w:t>
            </w:r>
            <w:r>
              <w:rPr>
                <w:spacing w:val="-3"/>
                <w:sz w:val="20"/>
              </w:rPr>
              <w:t>公安部</w:t>
            </w:r>
          </w:p>
        </w:tc>
      </w:tr>
      <w:tr>
        <w:trPr>
          <w:trHeight w:val="1090" w:hRule="atLeast"/>
        </w:trPr>
        <w:tc>
          <w:tcPr>
            <w:tcW w:w="750" w:type="dxa"/>
          </w:tcPr>
          <w:p>
            <w:pPr>
              <w:pStyle w:val="TableParagraph"/>
              <w:spacing w:before="6"/>
              <w:rPr>
                <w:rFonts w:ascii="方正小标宋_GBK"/>
                <w:sz w:val="23"/>
              </w:rPr>
            </w:pPr>
          </w:p>
          <w:p>
            <w:pPr>
              <w:pStyle w:val="TableParagraph"/>
              <w:ind w:left="116" w:right="62"/>
              <w:jc w:val="center"/>
              <w:rPr>
                <w:rFonts w:ascii="Times New Roman"/>
                <w:sz w:val="20"/>
              </w:rPr>
            </w:pPr>
            <w:r>
              <w:rPr>
                <w:rFonts w:ascii="Times New Roman"/>
                <w:sz w:val="20"/>
              </w:rPr>
              <w:t>62</w:t>
            </w:r>
          </w:p>
        </w:tc>
        <w:tc>
          <w:tcPr>
            <w:tcW w:w="7185" w:type="dxa"/>
          </w:tcPr>
          <w:p>
            <w:pPr>
              <w:pStyle w:val="TableParagraph"/>
              <w:spacing w:before="6"/>
              <w:rPr>
                <w:rFonts w:ascii="方正小标宋_GBK"/>
                <w:sz w:val="11"/>
              </w:rPr>
            </w:pPr>
          </w:p>
          <w:p>
            <w:pPr>
              <w:pStyle w:val="TableParagraph"/>
              <w:spacing w:line="170" w:lineRule="auto"/>
              <w:ind w:left="60" w:right="85"/>
              <w:jc w:val="both"/>
              <w:rPr>
                <w:sz w:val="20"/>
              </w:rPr>
            </w:pPr>
            <w:r>
              <w:rPr>
                <w:spacing w:val="-7"/>
                <w:w w:val="95"/>
                <w:sz w:val="20"/>
              </w:rPr>
              <w:t>任何个人和组织不得设立用于实施诈骗，传授犯罪方法，制作或者销售违禁物品、 </w:t>
            </w:r>
            <w:r>
              <w:rPr>
                <w:spacing w:val="46"/>
                <w:w w:val="95"/>
                <w:sz w:val="20"/>
              </w:rPr>
              <w:t> </w:t>
            </w:r>
            <w:r>
              <w:rPr>
                <w:spacing w:val="-7"/>
                <w:w w:val="95"/>
                <w:sz w:val="20"/>
              </w:rPr>
              <w:t>管制物品等违法犯罪活动的网站、通讯群组，不得利用网络发布涉及实施诈骗，制 </w:t>
            </w:r>
            <w:r>
              <w:rPr>
                <w:spacing w:val="46"/>
                <w:w w:val="95"/>
                <w:sz w:val="20"/>
              </w:rPr>
              <w:t> </w:t>
            </w:r>
            <w:r>
              <w:rPr>
                <w:spacing w:val="-6"/>
                <w:sz w:val="20"/>
              </w:rPr>
              <w:t>作或者销售违禁物品、管制物品以及其他违法犯罪活动的信息</w:t>
            </w:r>
          </w:p>
        </w:tc>
        <w:tc>
          <w:tcPr>
            <w:tcW w:w="4335" w:type="dxa"/>
          </w:tcPr>
          <w:p>
            <w:pPr>
              <w:pStyle w:val="TableParagraph"/>
              <w:spacing w:before="3"/>
              <w:rPr>
                <w:rFonts w:ascii="方正小标宋_GBK"/>
                <w:sz w:val="21"/>
              </w:rPr>
            </w:pPr>
          </w:p>
          <w:p>
            <w:pPr>
              <w:pStyle w:val="TableParagraph"/>
              <w:spacing w:before="1"/>
              <w:ind w:left="55"/>
              <w:rPr>
                <w:sz w:val="20"/>
              </w:rPr>
            </w:pPr>
            <w:r>
              <w:rPr>
                <w:sz w:val="20"/>
              </w:rPr>
              <w:t>《中华人民共和国网络安全法》</w:t>
            </w:r>
          </w:p>
        </w:tc>
        <w:tc>
          <w:tcPr>
            <w:tcW w:w="2115" w:type="dxa"/>
          </w:tcPr>
          <w:p>
            <w:pPr>
              <w:pStyle w:val="TableParagraph"/>
              <w:spacing w:before="6"/>
              <w:rPr>
                <w:rFonts w:ascii="方正小标宋_GBK"/>
                <w:sz w:val="11"/>
              </w:rPr>
            </w:pPr>
          </w:p>
          <w:p>
            <w:pPr>
              <w:pStyle w:val="TableParagraph"/>
              <w:spacing w:line="170" w:lineRule="auto"/>
              <w:ind w:left="60" w:right="470"/>
              <w:rPr>
                <w:sz w:val="20"/>
              </w:rPr>
            </w:pPr>
            <w:r>
              <w:rPr>
                <w:spacing w:val="-6"/>
                <w:sz w:val="20"/>
              </w:rPr>
              <w:t>国家互联网信息办</w:t>
            </w:r>
            <w:r>
              <w:rPr>
                <w:spacing w:val="-4"/>
                <w:sz w:val="20"/>
              </w:rPr>
              <w:t>工业和信息化部</w:t>
            </w:r>
            <w:r>
              <w:rPr>
                <w:spacing w:val="-3"/>
                <w:sz w:val="20"/>
              </w:rPr>
              <w:t>公安部</w:t>
            </w:r>
          </w:p>
        </w:tc>
      </w:tr>
      <w:tr>
        <w:trPr>
          <w:trHeight w:val="880" w:hRule="atLeast"/>
        </w:trPr>
        <w:tc>
          <w:tcPr>
            <w:tcW w:w="750" w:type="dxa"/>
          </w:tcPr>
          <w:p>
            <w:pPr>
              <w:pStyle w:val="TableParagraph"/>
              <w:spacing w:before="2"/>
              <w:rPr>
                <w:rFonts w:ascii="方正小标宋_GBK"/>
                <w:sz w:val="17"/>
              </w:rPr>
            </w:pPr>
          </w:p>
          <w:p>
            <w:pPr>
              <w:pStyle w:val="TableParagraph"/>
              <w:spacing w:before="1"/>
              <w:ind w:left="116" w:right="62"/>
              <w:jc w:val="center"/>
              <w:rPr>
                <w:rFonts w:ascii="Times New Roman"/>
                <w:sz w:val="20"/>
              </w:rPr>
            </w:pPr>
            <w:r>
              <w:rPr>
                <w:rFonts w:ascii="Times New Roman"/>
                <w:sz w:val="20"/>
              </w:rPr>
              <w:t>63</w:t>
            </w:r>
          </w:p>
        </w:tc>
        <w:tc>
          <w:tcPr>
            <w:tcW w:w="7185" w:type="dxa"/>
          </w:tcPr>
          <w:p>
            <w:pPr>
              <w:pStyle w:val="TableParagraph"/>
              <w:spacing w:line="170" w:lineRule="auto" w:before="90"/>
              <w:ind w:left="60" w:right="85"/>
              <w:jc w:val="both"/>
              <w:rPr>
                <w:sz w:val="20"/>
              </w:rPr>
            </w:pPr>
            <w:r>
              <w:rPr>
                <w:spacing w:val="-9"/>
                <w:w w:val="95"/>
                <w:sz w:val="20"/>
              </w:rPr>
              <w:t>网络产品、服务的提供者不得设置恶意程序；任何个人和组织发送的电子信息、提 </w:t>
            </w:r>
            <w:r>
              <w:rPr>
                <w:spacing w:val="46"/>
                <w:w w:val="95"/>
                <w:sz w:val="20"/>
              </w:rPr>
              <w:t> </w:t>
            </w:r>
            <w:r>
              <w:rPr>
                <w:spacing w:val="-8"/>
                <w:w w:val="95"/>
                <w:sz w:val="20"/>
              </w:rPr>
              <w:t>供的应用软件，不得设置恶意程序，不得含有法律、行政法规禁止发布或者传输的 </w:t>
            </w:r>
            <w:r>
              <w:rPr>
                <w:spacing w:val="46"/>
                <w:w w:val="95"/>
                <w:sz w:val="20"/>
              </w:rPr>
              <w:t> </w:t>
            </w:r>
            <w:r>
              <w:rPr>
                <w:spacing w:val="-2"/>
                <w:sz w:val="20"/>
              </w:rPr>
              <w:t>信息</w:t>
            </w:r>
          </w:p>
        </w:tc>
        <w:tc>
          <w:tcPr>
            <w:tcW w:w="4335" w:type="dxa"/>
          </w:tcPr>
          <w:p>
            <w:pPr>
              <w:pStyle w:val="TableParagraph"/>
              <w:rPr>
                <w:rFonts w:ascii="方正小标宋_GBK"/>
                <w:sz w:val="15"/>
              </w:rPr>
            </w:pPr>
          </w:p>
          <w:p>
            <w:pPr>
              <w:pStyle w:val="TableParagraph"/>
              <w:ind w:left="55"/>
              <w:rPr>
                <w:sz w:val="20"/>
              </w:rPr>
            </w:pPr>
            <w:r>
              <w:rPr>
                <w:sz w:val="20"/>
              </w:rPr>
              <w:t>《中华人民共和国网络安全法》</w:t>
            </w:r>
          </w:p>
        </w:tc>
        <w:tc>
          <w:tcPr>
            <w:tcW w:w="2115" w:type="dxa"/>
          </w:tcPr>
          <w:p>
            <w:pPr>
              <w:pStyle w:val="TableParagraph"/>
              <w:spacing w:line="170" w:lineRule="auto" w:before="90"/>
              <w:ind w:left="60" w:right="470"/>
              <w:rPr>
                <w:sz w:val="20"/>
              </w:rPr>
            </w:pPr>
            <w:r>
              <w:rPr>
                <w:spacing w:val="-6"/>
                <w:sz w:val="20"/>
              </w:rPr>
              <w:t>国家互联网信息办</w:t>
            </w:r>
            <w:r>
              <w:rPr>
                <w:spacing w:val="-4"/>
                <w:sz w:val="20"/>
              </w:rPr>
              <w:t>工业和信息化部</w:t>
            </w:r>
            <w:r>
              <w:rPr>
                <w:spacing w:val="-3"/>
                <w:sz w:val="20"/>
              </w:rPr>
              <w:t>公安部</w:t>
            </w:r>
          </w:p>
        </w:tc>
      </w:tr>
      <w:tr>
        <w:trPr>
          <w:trHeight w:val="1345" w:hRule="atLeast"/>
        </w:trPr>
        <w:tc>
          <w:tcPr>
            <w:tcW w:w="750" w:type="dxa"/>
          </w:tcPr>
          <w:p>
            <w:pPr>
              <w:pStyle w:val="TableParagraph"/>
              <w:spacing w:before="12"/>
              <w:rPr>
                <w:rFonts w:ascii="方正小标宋_GBK"/>
                <w:sz w:val="30"/>
              </w:rPr>
            </w:pPr>
          </w:p>
          <w:p>
            <w:pPr>
              <w:pStyle w:val="TableParagraph"/>
              <w:spacing w:before="1"/>
              <w:ind w:left="116" w:right="62"/>
              <w:jc w:val="center"/>
              <w:rPr>
                <w:rFonts w:ascii="Times New Roman"/>
                <w:sz w:val="20"/>
              </w:rPr>
            </w:pPr>
            <w:r>
              <w:rPr>
                <w:rFonts w:ascii="Times New Roman"/>
                <w:sz w:val="20"/>
              </w:rPr>
              <w:t>64</w:t>
            </w:r>
          </w:p>
        </w:tc>
        <w:tc>
          <w:tcPr>
            <w:tcW w:w="7185" w:type="dxa"/>
          </w:tcPr>
          <w:p>
            <w:pPr>
              <w:pStyle w:val="TableParagraph"/>
              <w:spacing w:before="2"/>
              <w:rPr>
                <w:rFonts w:ascii="方正小标宋_GBK"/>
                <w:sz w:val="13"/>
              </w:rPr>
            </w:pPr>
          </w:p>
          <w:p>
            <w:pPr>
              <w:pStyle w:val="TableParagraph"/>
              <w:spacing w:line="168" w:lineRule="auto" w:before="1"/>
              <w:ind w:left="60" w:right="80"/>
              <w:jc w:val="both"/>
              <w:rPr>
                <w:sz w:val="20"/>
              </w:rPr>
            </w:pPr>
            <w:r>
              <w:rPr>
                <w:spacing w:val="-7"/>
                <w:w w:val="95"/>
                <w:sz w:val="20"/>
              </w:rPr>
              <w:t>任何单位和个人不得编造、传播虚假恐怖事件信息；不得报道、传播可能引起模仿 </w:t>
            </w:r>
            <w:r>
              <w:rPr>
                <w:spacing w:val="46"/>
                <w:w w:val="95"/>
                <w:sz w:val="20"/>
              </w:rPr>
              <w:t> </w:t>
            </w:r>
            <w:r>
              <w:rPr>
                <w:spacing w:val="-7"/>
                <w:w w:val="95"/>
                <w:sz w:val="20"/>
              </w:rPr>
              <w:t>的恐怖活动的实施细节；不得发布恐怖事件中残忍、不人道的场景；在恐怖事件的  应对处置过程中，除新闻媒体经负责发布信息的反恐怖主义工作领导机构批准外， </w:t>
            </w:r>
            <w:r>
              <w:rPr>
                <w:spacing w:val="56"/>
                <w:w w:val="95"/>
                <w:sz w:val="20"/>
              </w:rPr>
              <w:t> </w:t>
            </w:r>
            <w:r>
              <w:rPr>
                <w:spacing w:val="-7"/>
                <w:sz w:val="20"/>
              </w:rPr>
              <w:t>不得报道、传播现场应对处置的工作人员、人质身份信息和应对处置行动情况</w:t>
            </w:r>
          </w:p>
        </w:tc>
        <w:tc>
          <w:tcPr>
            <w:tcW w:w="4335" w:type="dxa"/>
          </w:tcPr>
          <w:p>
            <w:pPr>
              <w:pStyle w:val="TableParagraph"/>
              <w:spacing w:before="10"/>
              <w:rPr>
                <w:rFonts w:ascii="方正小标宋_GBK"/>
                <w:sz w:val="28"/>
              </w:rPr>
            </w:pPr>
          </w:p>
          <w:p>
            <w:pPr>
              <w:pStyle w:val="TableParagraph"/>
              <w:ind w:left="55"/>
              <w:rPr>
                <w:sz w:val="20"/>
              </w:rPr>
            </w:pPr>
            <w:r>
              <w:rPr>
                <w:sz w:val="20"/>
              </w:rPr>
              <w:t>《中华人民共和国反恐怖主义法》</w:t>
            </w:r>
          </w:p>
        </w:tc>
        <w:tc>
          <w:tcPr>
            <w:tcW w:w="2115" w:type="dxa"/>
          </w:tcPr>
          <w:p>
            <w:pPr>
              <w:pStyle w:val="TableParagraph"/>
              <w:spacing w:before="12"/>
              <w:rPr>
                <w:rFonts w:ascii="方正小标宋_GBK"/>
                <w:sz w:val="18"/>
              </w:rPr>
            </w:pPr>
          </w:p>
          <w:p>
            <w:pPr>
              <w:pStyle w:val="TableParagraph"/>
              <w:spacing w:line="170" w:lineRule="auto"/>
              <w:ind w:left="60" w:right="470"/>
              <w:rPr>
                <w:sz w:val="20"/>
              </w:rPr>
            </w:pPr>
            <w:r>
              <w:rPr>
                <w:spacing w:val="-6"/>
                <w:sz w:val="20"/>
              </w:rPr>
              <w:t>国家互联网信息办</w:t>
            </w:r>
            <w:r>
              <w:rPr>
                <w:spacing w:val="-4"/>
                <w:sz w:val="20"/>
              </w:rPr>
              <w:t>工业和信息化部</w:t>
            </w:r>
            <w:r>
              <w:rPr>
                <w:spacing w:val="-3"/>
                <w:sz w:val="20"/>
              </w:rPr>
              <w:t>公安部</w:t>
            </w:r>
          </w:p>
        </w:tc>
      </w:tr>
      <w:tr>
        <w:trPr>
          <w:trHeight w:val="775" w:hRule="atLeast"/>
        </w:trPr>
        <w:tc>
          <w:tcPr>
            <w:tcW w:w="14385" w:type="dxa"/>
            <w:gridSpan w:val="4"/>
          </w:tcPr>
          <w:p>
            <w:pPr>
              <w:pStyle w:val="TableParagraph"/>
              <w:spacing w:before="175"/>
              <w:ind w:left="50"/>
              <w:rPr>
                <w:rFonts w:ascii="方正黑体_GBK" w:eastAsia="方正黑体_GBK" w:hint="eastAsia"/>
                <w:sz w:val="24"/>
              </w:rPr>
            </w:pPr>
            <w:r>
              <w:rPr>
                <w:rFonts w:ascii="方正黑体_GBK" w:eastAsia="方正黑体_GBK" w:hint="eastAsia"/>
                <w:sz w:val="24"/>
              </w:rPr>
              <w:t>（十）科学研究和技术服务业</w:t>
            </w:r>
          </w:p>
        </w:tc>
      </w:tr>
    </w:tbl>
    <w:p>
      <w:pPr>
        <w:spacing w:after="0"/>
        <w:rPr>
          <w:rFonts w:ascii="方正黑体_GBK" w:eastAsia="方正黑体_GBK" w:hint="eastAsia"/>
          <w:sz w:val="24"/>
        </w:rPr>
        <w:sectPr>
          <w:pgSz w:w="16840" w:h="11910" w:orient="landscape"/>
          <w:pgMar w:header="0" w:footer="729" w:top="1060" w:bottom="920" w:left="1100" w:right="110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0"/>
        <w:gridCol w:w="7185"/>
        <w:gridCol w:w="4335"/>
        <w:gridCol w:w="2115"/>
      </w:tblGrid>
      <w:tr>
        <w:trPr>
          <w:trHeight w:val="580" w:hRule="atLeast"/>
        </w:trPr>
        <w:tc>
          <w:tcPr>
            <w:tcW w:w="750" w:type="dxa"/>
          </w:tcPr>
          <w:p>
            <w:pPr>
              <w:pStyle w:val="TableParagraph"/>
              <w:spacing w:before="115"/>
              <w:ind w:left="116" w:right="91"/>
              <w:jc w:val="center"/>
              <w:rPr>
                <w:rFonts w:ascii="方正楷体_GBK" w:eastAsia="方正楷体_GBK" w:hint="eastAsia"/>
                <w:b/>
                <w:sz w:val="24"/>
              </w:rPr>
            </w:pPr>
            <w:r>
              <w:rPr>
                <w:rFonts w:ascii="方正楷体_GBK" w:eastAsia="方正楷体_GBK" w:hint="eastAsia"/>
                <w:b/>
                <w:sz w:val="24"/>
              </w:rPr>
              <w:t>序号</w:t>
            </w:r>
          </w:p>
        </w:tc>
        <w:tc>
          <w:tcPr>
            <w:tcW w:w="7185" w:type="dxa"/>
          </w:tcPr>
          <w:p>
            <w:pPr>
              <w:pStyle w:val="TableParagraph"/>
              <w:spacing w:before="115"/>
              <w:ind w:left="3100" w:right="3060"/>
              <w:jc w:val="center"/>
              <w:rPr>
                <w:rFonts w:ascii="方正楷体_GBK" w:eastAsia="方正楷体_GBK" w:hint="eastAsia"/>
                <w:b/>
                <w:sz w:val="24"/>
              </w:rPr>
            </w:pPr>
            <w:r>
              <w:rPr>
                <w:rFonts w:ascii="方正楷体_GBK" w:eastAsia="方正楷体_GBK" w:hint="eastAsia"/>
                <w:b/>
                <w:sz w:val="24"/>
              </w:rPr>
              <w:t>禁止措施</w:t>
            </w:r>
          </w:p>
        </w:tc>
        <w:tc>
          <w:tcPr>
            <w:tcW w:w="4335" w:type="dxa"/>
          </w:tcPr>
          <w:p>
            <w:pPr>
              <w:pStyle w:val="TableParagraph"/>
              <w:spacing w:before="115"/>
              <w:ind w:left="1675" w:right="1635"/>
              <w:jc w:val="center"/>
              <w:rPr>
                <w:rFonts w:ascii="方正楷体_GBK" w:eastAsia="方正楷体_GBK" w:hint="eastAsia"/>
                <w:b/>
                <w:sz w:val="24"/>
              </w:rPr>
            </w:pPr>
            <w:r>
              <w:rPr>
                <w:rFonts w:ascii="方正楷体_GBK" w:eastAsia="方正楷体_GBK" w:hint="eastAsia"/>
                <w:b/>
                <w:sz w:val="24"/>
              </w:rPr>
              <w:t>设立依据</w:t>
            </w:r>
          </w:p>
        </w:tc>
        <w:tc>
          <w:tcPr>
            <w:tcW w:w="2115" w:type="dxa"/>
          </w:tcPr>
          <w:p>
            <w:pPr>
              <w:pStyle w:val="TableParagraph"/>
              <w:spacing w:before="115"/>
              <w:ind w:left="560"/>
              <w:rPr>
                <w:rFonts w:ascii="方正楷体_GBK" w:eastAsia="方正楷体_GBK" w:hint="eastAsia"/>
                <w:b/>
                <w:sz w:val="24"/>
              </w:rPr>
            </w:pPr>
            <w:r>
              <w:rPr>
                <w:rFonts w:ascii="方正楷体_GBK" w:eastAsia="方正楷体_GBK" w:hint="eastAsia"/>
                <w:b/>
                <w:sz w:val="24"/>
              </w:rPr>
              <w:t>管理部门</w:t>
            </w:r>
          </w:p>
        </w:tc>
      </w:tr>
      <w:tr>
        <w:trPr>
          <w:trHeight w:val="940" w:hRule="atLeast"/>
        </w:trPr>
        <w:tc>
          <w:tcPr>
            <w:tcW w:w="750" w:type="dxa"/>
          </w:tcPr>
          <w:p>
            <w:pPr>
              <w:pStyle w:val="TableParagraph"/>
              <w:spacing w:before="12"/>
              <w:rPr>
                <w:rFonts w:ascii="方正小标宋_GBK"/>
                <w:sz w:val="19"/>
              </w:rPr>
            </w:pPr>
          </w:p>
          <w:p>
            <w:pPr>
              <w:pStyle w:val="TableParagraph"/>
              <w:ind w:left="116" w:right="62"/>
              <w:jc w:val="center"/>
              <w:rPr>
                <w:rFonts w:ascii="Times New Roman"/>
                <w:sz w:val="20"/>
              </w:rPr>
            </w:pPr>
            <w:r>
              <w:rPr>
                <w:rFonts w:ascii="Times New Roman"/>
                <w:sz w:val="20"/>
              </w:rPr>
              <w:t>65</w:t>
            </w:r>
          </w:p>
        </w:tc>
        <w:tc>
          <w:tcPr>
            <w:tcW w:w="7185" w:type="dxa"/>
          </w:tcPr>
          <w:p>
            <w:pPr>
              <w:pStyle w:val="TableParagraph"/>
              <w:spacing w:before="7"/>
              <w:rPr>
                <w:rFonts w:ascii="方正小标宋_GBK"/>
                <w:sz w:val="16"/>
              </w:rPr>
            </w:pPr>
          </w:p>
          <w:p>
            <w:pPr>
              <w:pStyle w:val="TableParagraph"/>
              <w:ind w:left="60"/>
              <w:rPr>
                <w:sz w:val="20"/>
              </w:rPr>
            </w:pPr>
            <w:r>
              <w:rPr>
                <w:sz w:val="20"/>
              </w:rPr>
              <w:t>禁止非法定机构向社会发布公众气象预报、灾害性天气警报和预警信号</w:t>
            </w:r>
          </w:p>
        </w:tc>
        <w:tc>
          <w:tcPr>
            <w:tcW w:w="4335" w:type="dxa"/>
          </w:tcPr>
          <w:p>
            <w:pPr>
              <w:pStyle w:val="TableParagraph"/>
              <w:spacing w:line="271" w:lineRule="exact" w:before="190"/>
              <w:ind w:left="55"/>
              <w:rPr>
                <w:sz w:val="20"/>
              </w:rPr>
            </w:pPr>
            <w:r>
              <w:rPr>
                <w:sz w:val="20"/>
              </w:rPr>
              <w:t>《中华人民共和国气象法》</w:t>
            </w:r>
          </w:p>
          <w:p>
            <w:pPr>
              <w:pStyle w:val="TableParagraph"/>
              <w:spacing w:line="271" w:lineRule="exact"/>
              <w:ind w:left="55"/>
              <w:rPr>
                <w:sz w:val="20"/>
              </w:rPr>
            </w:pPr>
            <w:r>
              <w:rPr>
                <w:sz w:val="20"/>
              </w:rPr>
              <w:t>《气象灾害防御条例》</w:t>
            </w:r>
          </w:p>
        </w:tc>
        <w:tc>
          <w:tcPr>
            <w:tcW w:w="2115" w:type="dxa"/>
          </w:tcPr>
          <w:p>
            <w:pPr>
              <w:pStyle w:val="TableParagraph"/>
              <w:spacing w:before="7"/>
              <w:rPr>
                <w:rFonts w:ascii="方正小标宋_GBK"/>
                <w:sz w:val="16"/>
              </w:rPr>
            </w:pPr>
          </w:p>
          <w:p>
            <w:pPr>
              <w:pStyle w:val="TableParagraph"/>
              <w:ind w:left="60"/>
              <w:rPr>
                <w:sz w:val="20"/>
              </w:rPr>
            </w:pPr>
            <w:r>
              <w:rPr>
                <w:sz w:val="20"/>
              </w:rPr>
              <w:t>气象局</w:t>
            </w:r>
          </w:p>
        </w:tc>
      </w:tr>
      <w:tr>
        <w:trPr>
          <w:trHeight w:val="940" w:hRule="atLeast"/>
        </w:trPr>
        <w:tc>
          <w:tcPr>
            <w:tcW w:w="750" w:type="dxa"/>
          </w:tcPr>
          <w:p>
            <w:pPr>
              <w:pStyle w:val="TableParagraph"/>
              <w:spacing w:before="12"/>
              <w:rPr>
                <w:rFonts w:ascii="方正小标宋_GBK"/>
                <w:sz w:val="19"/>
              </w:rPr>
            </w:pPr>
          </w:p>
          <w:p>
            <w:pPr>
              <w:pStyle w:val="TableParagraph"/>
              <w:ind w:left="116" w:right="62"/>
              <w:jc w:val="center"/>
              <w:rPr>
                <w:rFonts w:ascii="Times New Roman"/>
                <w:sz w:val="20"/>
              </w:rPr>
            </w:pPr>
            <w:r>
              <w:rPr>
                <w:rFonts w:ascii="Times New Roman"/>
                <w:sz w:val="20"/>
              </w:rPr>
              <w:t>66</w:t>
            </w:r>
          </w:p>
        </w:tc>
        <w:tc>
          <w:tcPr>
            <w:tcW w:w="7185" w:type="dxa"/>
          </w:tcPr>
          <w:p>
            <w:pPr>
              <w:pStyle w:val="TableParagraph"/>
              <w:spacing w:before="7"/>
              <w:rPr>
                <w:rFonts w:ascii="方正小标宋_GBK"/>
                <w:sz w:val="16"/>
              </w:rPr>
            </w:pPr>
          </w:p>
          <w:p>
            <w:pPr>
              <w:pStyle w:val="TableParagraph"/>
              <w:ind w:left="60"/>
              <w:rPr>
                <w:sz w:val="20"/>
              </w:rPr>
            </w:pPr>
            <w:r>
              <w:rPr>
                <w:sz w:val="20"/>
              </w:rPr>
              <w:t>禁止非法定机构向公众发布海洋预报和海洋灾害警报</w:t>
            </w:r>
          </w:p>
        </w:tc>
        <w:tc>
          <w:tcPr>
            <w:tcW w:w="4335" w:type="dxa"/>
          </w:tcPr>
          <w:p>
            <w:pPr>
              <w:pStyle w:val="TableParagraph"/>
              <w:spacing w:before="7"/>
              <w:rPr>
                <w:rFonts w:ascii="方正小标宋_GBK"/>
                <w:sz w:val="16"/>
              </w:rPr>
            </w:pPr>
          </w:p>
          <w:p>
            <w:pPr>
              <w:pStyle w:val="TableParagraph"/>
              <w:ind w:left="55"/>
              <w:rPr>
                <w:sz w:val="20"/>
              </w:rPr>
            </w:pPr>
            <w:r>
              <w:rPr>
                <w:sz w:val="20"/>
              </w:rPr>
              <w:t>《海洋观测预报管理条例》</w:t>
            </w:r>
          </w:p>
        </w:tc>
        <w:tc>
          <w:tcPr>
            <w:tcW w:w="2115" w:type="dxa"/>
          </w:tcPr>
          <w:p>
            <w:pPr>
              <w:pStyle w:val="TableParagraph"/>
              <w:spacing w:before="7"/>
              <w:rPr>
                <w:rFonts w:ascii="方正小标宋_GBK"/>
                <w:sz w:val="16"/>
              </w:rPr>
            </w:pPr>
          </w:p>
          <w:p>
            <w:pPr>
              <w:pStyle w:val="TableParagraph"/>
              <w:ind w:left="60"/>
              <w:rPr>
                <w:sz w:val="20"/>
              </w:rPr>
            </w:pPr>
            <w:r>
              <w:rPr>
                <w:sz w:val="20"/>
              </w:rPr>
              <w:t>自然资源部</w:t>
            </w:r>
          </w:p>
        </w:tc>
      </w:tr>
      <w:tr>
        <w:trPr>
          <w:trHeight w:val="940" w:hRule="atLeast"/>
        </w:trPr>
        <w:tc>
          <w:tcPr>
            <w:tcW w:w="750" w:type="dxa"/>
          </w:tcPr>
          <w:p>
            <w:pPr>
              <w:pStyle w:val="TableParagraph"/>
              <w:spacing w:before="12"/>
              <w:rPr>
                <w:rFonts w:ascii="方正小标宋_GBK"/>
                <w:sz w:val="19"/>
              </w:rPr>
            </w:pPr>
          </w:p>
          <w:p>
            <w:pPr>
              <w:pStyle w:val="TableParagraph"/>
              <w:ind w:left="116" w:right="62"/>
              <w:jc w:val="center"/>
              <w:rPr>
                <w:rFonts w:ascii="Times New Roman"/>
                <w:sz w:val="20"/>
              </w:rPr>
            </w:pPr>
            <w:r>
              <w:rPr>
                <w:rFonts w:ascii="Times New Roman"/>
                <w:sz w:val="20"/>
              </w:rPr>
              <w:t>67</w:t>
            </w:r>
          </w:p>
        </w:tc>
        <w:tc>
          <w:tcPr>
            <w:tcW w:w="7185" w:type="dxa"/>
          </w:tcPr>
          <w:p>
            <w:pPr>
              <w:pStyle w:val="TableParagraph"/>
              <w:spacing w:before="7"/>
              <w:rPr>
                <w:rFonts w:ascii="方正小标宋_GBK"/>
                <w:sz w:val="16"/>
              </w:rPr>
            </w:pPr>
          </w:p>
          <w:p>
            <w:pPr>
              <w:pStyle w:val="TableParagraph"/>
              <w:ind w:left="60"/>
              <w:rPr>
                <w:sz w:val="20"/>
              </w:rPr>
            </w:pPr>
            <w:r>
              <w:rPr>
                <w:sz w:val="20"/>
              </w:rPr>
              <w:t>禁止非法定机构向社会发布水文情报预报</w:t>
            </w:r>
          </w:p>
        </w:tc>
        <w:tc>
          <w:tcPr>
            <w:tcW w:w="4335" w:type="dxa"/>
          </w:tcPr>
          <w:p>
            <w:pPr>
              <w:pStyle w:val="TableParagraph"/>
              <w:spacing w:before="7"/>
              <w:rPr>
                <w:rFonts w:ascii="方正小标宋_GBK"/>
                <w:sz w:val="16"/>
              </w:rPr>
            </w:pPr>
          </w:p>
          <w:p>
            <w:pPr>
              <w:pStyle w:val="TableParagraph"/>
              <w:ind w:left="55"/>
              <w:rPr>
                <w:sz w:val="20"/>
              </w:rPr>
            </w:pPr>
            <w:r>
              <w:rPr>
                <w:sz w:val="20"/>
              </w:rPr>
              <w:t>《中华人民共和国水文条例》</w:t>
            </w:r>
          </w:p>
        </w:tc>
        <w:tc>
          <w:tcPr>
            <w:tcW w:w="2115" w:type="dxa"/>
          </w:tcPr>
          <w:p>
            <w:pPr>
              <w:pStyle w:val="TableParagraph"/>
              <w:spacing w:before="7"/>
              <w:rPr>
                <w:rFonts w:ascii="方正小标宋_GBK"/>
                <w:sz w:val="16"/>
              </w:rPr>
            </w:pPr>
          </w:p>
          <w:p>
            <w:pPr>
              <w:pStyle w:val="TableParagraph"/>
              <w:ind w:left="60"/>
              <w:rPr>
                <w:sz w:val="20"/>
              </w:rPr>
            </w:pPr>
            <w:r>
              <w:rPr>
                <w:sz w:val="20"/>
              </w:rPr>
              <w:t>水利部</w:t>
            </w:r>
          </w:p>
        </w:tc>
      </w:tr>
      <w:tr>
        <w:trPr>
          <w:trHeight w:val="940" w:hRule="atLeast"/>
        </w:trPr>
        <w:tc>
          <w:tcPr>
            <w:tcW w:w="750" w:type="dxa"/>
          </w:tcPr>
          <w:p>
            <w:pPr>
              <w:pStyle w:val="TableParagraph"/>
              <w:spacing w:before="12"/>
              <w:rPr>
                <w:rFonts w:ascii="方正小标宋_GBK"/>
                <w:sz w:val="19"/>
              </w:rPr>
            </w:pPr>
          </w:p>
          <w:p>
            <w:pPr>
              <w:pStyle w:val="TableParagraph"/>
              <w:ind w:left="116" w:right="62"/>
              <w:jc w:val="center"/>
              <w:rPr>
                <w:rFonts w:ascii="Times New Roman"/>
                <w:sz w:val="20"/>
              </w:rPr>
            </w:pPr>
            <w:r>
              <w:rPr>
                <w:rFonts w:ascii="Times New Roman"/>
                <w:sz w:val="20"/>
              </w:rPr>
              <w:t>68</w:t>
            </w:r>
          </w:p>
        </w:tc>
        <w:tc>
          <w:tcPr>
            <w:tcW w:w="7185" w:type="dxa"/>
          </w:tcPr>
          <w:p>
            <w:pPr>
              <w:pStyle w:val="TableParagraph"/>
              <w:spacing w:before="14"/>
              <w:rPr>
                <w:rFonts w:ascii="方正小标宋_GBK"/>
                <w:sz w:val="14"/>
              </w:rPr>
            </w:pPr>
          </w:p>
          <w:p>
            <w:pPr>
              <w:pStyle w:val="TableParagraph"/>
              <w:spacing w:line="163" w:lineRule="auto"/>
              <w:ind w:left="60" w:right="90"/>
              <w:rPr>
                <w:sz w:val="20"/>
              </w:rPr>
            </w:pPr>
            <w:r>
              <w:rPr>
                <w:spacing w:val="-6"/>
                <w:w w:val="95"/>
                <w:sz w:val="20"/>
              </w:rPr>
              <w:t>国家对地震预报意见实行统一发布制度，禁止非法定机构向社会散布地震预报意见 </w:t>
            </w:r>
            <w:r>
              <w:rPr>
                <w:spacing w:val="46"/>
                <w:w w:val="95"/>
                <w:sz w:val="20"/>
              </w:rPr>
              <w:t> </w:t>
            </w:r>
            <w:r>
              <w:rPr>
                <w:spacing w:val="-4"/>
                <w:sz w:val="20"/>
              </w:rPr>
              <w:t>及其评审结果</w:t>
            </w:r>
          </w:p>
        </w:tc>
        <w:tc>
          <w:tcPr>
            <w:tcW w:w="4335" w:type="dxa"/>
          </w:tcPr>
          <w:p>
            <w:pPr>
              <w:pStyle w:val="TableParagraph"/>
              <w:spacing w:line="271" w:lineRule="exact" w:before="190"/>
              <w:ind w:left="55"/>
              <w:rPr>
                <w:sz w:val="20"/>
              </w:rPr>
            </w:pPr>
            <w:r>
              <w:rPr>
                <w:sz w:val="20"/>
              </w:rPr>
              <w:t>《中华人民共和国防震减灾法》</w:t>
            </w:r>
          </w:p>
          <w:p>
            <w:pPr>
              <w:pStyle w:val="TableParagraph"/>
              <w:spacing w:line="271" w:lineRule="exact"/>
              <w:ind w:left="55"/>
              <w:rPr>
                <w:sz w:val="20"/>
              </w:rPr>
            </w:pPr>
            <w:r>
              <w:rPr>
                <w:sz w:val="20"/>
              </w:rPr>
              <w:t>《地震预报管理条例》</w:t>
            </w:r>
          </w:p>
        </w:tc>
        <w:tc>
          <w:tcPr>
            <w:tcW w:w="2115" w:type="dxa"/>
          </w:tcPr>
          <w:p>
            <w:pPr>
              <w:pStyle w:val="TableParagraph"/>
              <w:spacing w:before="7"/>
              <w:rPr>
                <w:rFonts w:ascii="方正小标宋_GBK"/>
                <w:sz w:val="16"/>
              </w:rPr>
            </w:pPr>
          </w:p>
          <w:p>
            <w:pPr>
              <w:pStyle w:val="TableParagraph"/>
              <w:ind w:left="60"/>
              <w:rPr>
                <w:sz w:val="20"/>
              </w:rPr>
            </w:pPr>
            <w:r>
              <w:rPr>
                <w:sz w:val="20"/>
              </w:rPr>
              <w:t>地震局</w:t>
            </w:r>
          </w:p>
        </w:tc>
      </w:tr>
      <w:tr>
        <w:trPr>
          <w:trHeight w:val="940" w:hRule="atLeast"/>
        </w:trPr>
        <w:tc>
          <w:tcPr>
            <w:tcW w:w="750" w:type="dxa"/>
          </w:tcPr>
          <w:p>
            <w:pPr>
              <w:pStyle w:val="TableParagraph"/>
              <w:spacing w:before="12"/>
              <w:rPr>
                <w:rFonts w:ascii="方正小标宋_GBK"/>
                <w:sz w:val="19"/>
              </w:rPr>
            </w:pPr>
          </w:p>
          <w:p>
            <w:pPr>
              <w:pStyle w:val="TableParagraph"/>
              <w:ind w:left="116" w:right="62"/>
              <w:jc w:val="center"/>
              <w:rPr>
                <w:rFonts w:ascii="Times New Roman"/>
                <w:sz w:val="20"/>
              </w:rPr>
            </w:pPr>
            <w:r>
              <w:rPr>
                <w:rFonts w:ascii="Times New Roman"/>
                <w:sz w:val="20"/>
              </w:rPr>
              <w:t>69</w:t>
            </w:r>
          </w:p>
        </w:tc>
        <w:tc>
          <w:tcPr>
            <w:tcW w:w="7185" w:type="dxa"/>
          </w:tcPr>
          <w:p>
            <w:pPr>
              <w:pStyle w:val="TableParagraph"/>
              <w:spacing w:before="7"/>
              <w:rPr>
                <w:rFonts w:ascii="方正小标宋_GBK"/>
                <w:sz w:val="16"/>
              </w:rPr>
            </w:pPr>
          </w:p>
          <w:p>
            <w:pPr>
              <w:pStyle w:val="TableParagraph"/>
              <w:ind w:left="60"/>
              <w:rPr>
                <w:sz w:val="20"/>
              </w:rPr>
            </w:pPr>
            <w:r>
              <w:rPr>
                <w:sz w:val="20"/>
              </w:rPr>
              <w:t>禁止非法定机构向社会发布农林业动植物疫情、农作物病虫害预报及灾情信息</w:t>
            </w:r>
          </w:p>
        </w:tc>
        <w:tc>
          <w:tcPr>
            <w:tcW w:w="4335" w:type="dxa"/>
          </w:tcPr>
          <w:p>
            <w:pPr>
              <w:pStyle w:val="TableParagraph"/>
              <w:spacing w:line="271" w:lineRule="exact" w:before="70"/>
              <w:ind w:left="55"/>
              <w:rPr>
                <w:sz w:val="20"/>
              </w:rPr>
            </w:pPr>
            <w:r>
              <w:rPr>
                <w:sz w:val="20"/>
              </w:rPr>
              <w:t>《中华人民共和国动物防疫法》</w:t>
            </w:r>
          </w:p>
          <w:p>
            <w:pPr>
              <w:pStyle w:val="TableParagraph"/>
              <w:spacing w:line="220" w:lineRule="exact"/>
              <w:ind w:left="55"/>
              <w:rPr>
                <w:sz w:val="20"/>
              </w:rPr>
            </w:pPr>
            <w:r>
              <w:rPr>
                <w:sz w:val="20"/>
              </w:rPr>
              <w:t>《植物检疫条例》</w:t>
            </w:r>
          </w:p>
          <w:p>
            <w:pPr>
              <w:pStyle w:val="TableParagraph"/>
              <w:spacing w:line="271" w:lineRule="exact"/>
              <w:ind w:left="55"/>
              <w:rPr>
                <w:sz w:val="20"/>
              </w:rPr>
            </w:pPr>
            <w:r>
              <w:rPr>
                <w:sz w:val="20"/>
              </w:rPr>
              <w:t>《农作物病虫害防治条例》</w:t>
            </w:r>
          </w:p>
        </w:tc>
        <w:tc>
          <w:tcPr>
            <w:tcW w:w="2115" w:type="dxa"/>
          </w:tcPr>
          <w:p>
            <w:pPr>
              <w:pStyle w:val="TableParagraph"/>
              <w:spacing w:before="14"/>
              <w:rPr>
                <w:rFonts w:ascii="方正小标宋_GBK"/>
                <w:sz w:val="14"/>
              </w:rPr>
            </w:pPr>
          </w:p>
          <w:p>
            <w:pPr>
              <w:pStyle w:val="TableParagraph"/>
              <w:spacing w:line="163" w:lineRule="auto"/>
              <w:ind w:left="60" w:right="1005"/>
              <w:rPr>
                <w:sz w:val="20"/>
              </w:rPr>
            </w:pPr>
            <w:r>
              <w:rPr>
                <w:sz w:val="20"/>
              </w:rPr>
              <w:t>农业农村部林草局</w:t>
            </w:r>
          </w:p>
        </w:tc>
      </w:tr>
      <w:tr>
        <w:trPr>
          <w:trHeight w:val="775" w:hRule="atLeast"/>
        </w:trPr>
        <w:tc>
          <w:tcPr>
            <w:tcW w:w="14385" w:type="dxa"/>
            <w:gridSpan w:val="4"/>
          </w:tcPr>
          <w:p>
            <w:pPr>
              <w:pStyle w:val="TableParagraph"/>
              <w:spacing w:before="185"/>
              <w:ind w:left="50"/>
              <w:rPr>
                <w:rFonts w:ascii="方正黑体_GBK" w:eastAsia="方正黑体_GBK" w:hint="eastAsia"/>
                <w:sz w:val="24"/>
              </w:rPr>
            </w:pPr>
            <w:r>
              <w:rPr>
                <w:rFonts w:ascii="方正黑体_GBK" w:eastAsia="方正黑体_GBK" w:hint="eastAsia"/>
                <w:sz w:val="24"/>
              </w:rPr>
              <w:t>（十一）水利、环境和公共设施管理业</w:t>
            </w:r>
          </w:p>
        </w:tc>
      </w:tr>
      <w:tr>
        <w:trPr>
          <w:trHeight w:val="925" w:hRule="atLeast"/>
        </w:trPr>
        <w:tc>
          <w:tcPr>
            <w:tcW w:w="750" w:type="dxa"/>
          </w:tcPr>
          <w:p>
            <w:pPr>
              <w:pStyle w:val="TableParagraph"/>
              <w:spacing w:before="15"/>
              <w:rPr>
                <w:rFonts w:ascii="方正小标宋_GBK"/>
                <w:sz w:val="18"/>
              </w:rPr>
            </w:pPr>
          </w:p>
          <w:p>
            <w:pPr>
              <w:pStyle w:val="TableParagraph"/>
              <w:ind w:left="116" w:right="62"/>
              <w:jc w:val="center"/>
              <w:rPr>
                <w:rFonts w:ascii="Times New Roman"/>
                <w:sz w:val="20"/>
              </w:rPr>
            </w:pPr>
            <w:r>
              <w:rPr>
                <w:rFonts w:ascii="Times New Roman"/>
                <w:sz w:val="20"/>
              </w:rPr>
              <w:t>70</w:t>
            </w:r>
          </w:p>
        </w:tc>
        <w:tc>
          <w:tcPr>
            <w:tcW w:w="7185" w:type="dxa"/>
          </w:tcPr>
          <w:p>
            <w:pPr>
              <w:pStyle w:val="TableParagraph"/>
              <w:spacing w:before="17"/>
              <w:rPr>
                <w:rFonts w:ascii="方正小标宋_GBK"/>
                <w:sz w:val="13"/>
              </w:rPr>
            </w:pPr>
          </w:p>
          <w:p>
            <w:pPr>
              <w:pStyle w:val="TableParagraph"/>
              <w:spacing w:line="163" w:lineRule="auto"/>
              <w:ind w:left="60" w:right="95"/>
              <w:rPr>
                <w:sz w:val="20"/>
              </w:rPr>
            </w:pPr>
            <w:r>
              <w:rPr>
                <w:spacing w:val="-7"/>
                <w:w w:val="95"/>
                <w:sz w:val="20"/>
              </w:rPr>
              <w:t>禁止在大坝的集水区域内进行乱伐林木、陡坡开荒等导致水库淤积的活动，禁止在 </w:t>
            </w:r>
            <w:r>
              <w:rPr>
                <w:spacing w:val="46"/>
                <w:w w:val="95"/>
                <w:sz w:val="20"/>
              </w:rPr>
              <w:t> </w:t>
            </w:r>
            <w:r>
              <w:rPr>
                <w:spacing w:val="-5"/>
                <w:sz w:val="20"/>
              </w:rPr>
              <w:t>库区内围垦和进行采石、取土等危及山体的活动</w:t>
            </w:r>
          </w:p>
        </w:tc>
        <w:tc>
          <w:tcPr>
            <w:tcW w:w="4335" w:type="dxa"/>
          </w:tcPr>
          <w:p>
            <w:pPr>
              <w:pStyle w:val="TableParagraph"/>
              <w:spacing w:before="12"/>
              <w:rPr>
                <w:rFonts w:ascii="方正小标宋_GBK"/>
                <w:sz w:val="16"/>
              </w:rPr>
            </w:pPr>
          </w:p>
          <w:p>
            <w:pPr>
              <w:pStyle w:val="TableParagraph"/>
              <w:ind w:left="55"/>
              <w:rPr>
                <w:sz w:val="20"/>
              </w:rPr>
            </w:pPr>
            <w:r>
              <w:rPr>
                <w:sz w:val="20"/>
              </w:rPr>
              <w:t>《水库大坝安全管理条例》</w:t>
            </w:r>
          </w:p>
        </w:tc>
        <w:tc>
          <w:tcPr>
            <w:tcW w:w="2115" w:type="dxa"/>
          </w:tcPr>
          <w:p>
            <w:pPr>
              <w:pStyle w:val="TableParagraph"/>
              <w:spacing w:before="12"/>
              <w:rPr>
                <w:rFonts w:ascii="方正小标宋_GBK"/>
                <w:sz w:val="16"/>
              </w:rPr>
            </w:pPr>
          </w:p>
          <w:p>
            <w:pPr>
              <w:pStyle w:val="TableParagraph"/>
              <w:ind w:left="60"/>
              <w:rPr>
                <w:sz w:val="20"/>
              </w:rPr>
            </w:pPr>
            <w:r>
              <w:rPr>
                <w:sz w:val="20"/>
              </w:rPr>
              <w:t>水利部</w:t>
            </w:r>
          </w:p>
        </w:tc>
      </w:tr>
      <w:tr>
        <w:trPr>
          <w:trHeight w:val="1135" w:hRule="atLeast"/>
        </w:trPr>
        <w:tc>
          <w:tcPr>
            <w:tcW w:w="750" w:type="dxa"/>
          </w:tcPr>
          <w:p>
            <w:pPr>
              <w:pStyle w:val="TableParagraph"/>
              <w:spacing w:before="6"/>
              <w:rPr>
                <w:rFonts w:ascii="方正小标宋_GBK"/>
                <w:sz w:val="25"/>
              </w:rPr>
            </w:pPr>
          </w:p>
          <w:p>
            <w:pPr>
              <w:pStyle w:val="TableParagraph"/>
              <w:ind w:left="116" w:right="62"/>
              <w:jc w:val="center"/>
              <w:rPr>
                <w:rFonts w:ascii="Times New Roman"/>
                <w:sz w:val="20"/>
              </w:rPr>
            </w:pPr>
            <w:r>
              <w:rPr>
                <w:rFonts w:ascii="Times New Roman"/>
                <w:sz w:val="20"/>
              </w:rPr>
              <w:t>71</w:t>
            </w:r>
          </w:p>
        </w:tc>
        <w:tc>
          <w:tcPr>
            <w:tcW w:w="7185" w:type="dxa"/>
          </w:tcPr>
          <w:p>
            <w:pPr>
              <w:pStyle w:val="TableParagraph"/>
              <w:spacing w:before="8"/>
              <w:rPr>
                <w:rFonts w:ascii="方正小标宋_GBK"/>
                <w:sz w:val="20"/>
              </w:rPr>
            </w:pPr>
          </w:p>
          <w:p>
            <w:pPr>
              <w:pStyle w:val="TableParagraph"/>
              <w:spacing w:line="163" w:lineRule="auto"/>
              <w:ind w:left="60" w:right="95"/>
              <w:rPr>
                <w:sz w:val="20"/>
              </w:rPr>
            </w:pPr>
            <w:r>
              <w:rPr>
                <w:spacing w:val="-10"/>
                <w:w w:val="95"/>
                <w:sz w:val="20"/>
              </w:rPr>
              <w:t>禁止在大坝管理和保护范围内从事爆破、打井、采石、采矿、挖沙、取土、修坟等 </w:t>
            </w:r>
            <w:r>
              <w:rPr>
                <w:spacing w:val="46"/>
                <w:w w:val="95"/>
                <w:sz w:val="20"/>
              </w:rPr>
              <w:t> </w:t>
            </w:r>
            <w:r>
              <w:rPr>
                <w:spacing w:val="-4"/>
                <w:sz w:val="20"/>
              </w:rPr>
              <w:t>危害大坝安全的活动</w:t>
            </w:r>
          </w:p>
        </w:tc>
        <w:tc>
          <w:tcPr>
            <w:tcW w:w="4335" w:type="dxa"/>
          </w:tcPr>
          <w:p>
            <w:pPr>
              <w:pStyle w:val="TableParagraph"/>
              <w:spacing w:before="7"/>
              <w:rPr>
                <w:rFonts w:ascii="方正小标宋_GBK"/>
                <w:sz w:val="16"/>
              </w:rPr>
            </w:pPr>
          </w:p>
          <w:p>
            <w:pPr>
              <w:pStyle w:val="TableParagraph"/>
              <w:spacing w:line="271" w:lineRule="exact"/>
              <w:ind w:left="55"/>
              <w:rPr>
                <w:sz w:val="20"/>
              </w:rPr>
            </w:pPr>
            <w:r>
              <w:rPr>
                <w:sz w:val="20"/>
              </w:rPr>
              <w:t>《中华人民共和国水法》</w:t>
            </w:r>
          </w:p>
          <w:p>
            <w:pPr>
              <w:pStyle w:val="TableParagraph"/>
              <w:spacing w:line="271" w:lineRule="exact"/>
              <w:ind w:left="55"/>
              <w:rPr>
                <w:sz w:val="20"/>
              </w:rPr>
            </w:pPr>
            <w:r>
              <w:rPr>
                <w:sz w:val="20"/>
              </w:rPr>
              <w:t>《水库大坝安全管理条例》</w:t>
            </w:r>
          </w:p>
        </w:tc>
        <w:tc>
          <w:tcPr>
            <w:tcW w:w="2115" w:type="dxa"/>
          </w:tcPr>
          <w:p>
            <w:pPr>
              <w:pStyle w:val="TableParagraph"/>
              <w:spacing w:line="281" w:lineRule="exact" w:before="50"/>
              <w:ind w:left="60"/>
              <w:rPr>
                <w:sz w:val="20"/>
              </w:rPr>
            </w:pPr>
            <w:r>
              <w:rPr>
                <w:sz w:val="20"/>
              </w:rPr>
              <w:t>水利部</w:t>
            </w:r>
          </w:p>
          <w:p>
            <w:pPr>
              <w:pStyle w:val="TableParagraph"/>
              <w:spacing w:line="163" w:lineRule="auto" w:before="31"/>
              <w:ind w:left="60" w:right="610"/>
              <w:rPr>
                <w:sz w:val="20"/>
              </w:rPr>
            </w:pPr>
            <w:r>
              <w:rPr>
                <w:sz w:val="20"/>
              </w:rPr>
              <w:t>住房城乡建设部交通运输部</w:t>
            </w:r>
          </w:p>
          <w:p>
            <w:pPr>
              <w:pStyle w:val="TableParagraph"/>
              <w:spacing w:line="252" w:lineRule="exact"/>
              <w:ind w:left="60"/>
              <w:rPr>
                <w:sz w:val="20"/>
              </w:rPr>
            </w:pPr>
            <w:r>
              <w:rPr>
                <w:sz w:val="20"/>
              </w:rPr>
              <w:t>能源局</w:t>
            </w:r>
          </w:p>
        </w:tc>
      </w:tr>
      <w:tr>
        <w:trPr>
          <w:trHeight w:val="1135" w:hRule="atLeast"/>
        </w:trPr>
        <w:tc>
          <w:tcPr>
            <w:tcW w:w="750" w:type="dxa"/>
          </w:tcPr>
          <w:p>
            <w:pPr>
              <w:pStyle w:val="TableParagraph"/>
              <w:spacing w:before="11"/>
              <w:rPr>
                <w:rFonts w:ascii="方正小标宋_GBK"/>
                <w:sz w:val="25"/>
              </w:rPr>
            </w:pPr>
          </w:p>
          <w:p>
            <w:pPr>
              <w:pStyle w:val="TableParagraph"/>
              <w:ind w:left="116" w:right="62"/>
              <w:jc w:val="center"/>
              <w:rPr>
                <w:rFonts w:ascii="Times New Roman"/>
                <w:sz w:val="20"/>
              </w:rPr>
            </w:pPr>
            <w:r>
              <w:rPr>
                <w:rFonts w:ascii="Times New Roman"/>
                <w:sz w:val="20"/>
              </w:rPr>
              <w:t>72</w:t>
            </w:r>
          </w:p>
        </w:tc>
        <w:tc>
          <w:tcPr>
            <w:tcW w:w="7185" w:type="dxa"/>
          </w:tcPr>
          <w:p>
            <w:pPr>
              <w:pStyle w:val="TableParagraph"/>
              <w:spacing w:before="13"/>
              <w:rPr>
                <w:rFonts w:ascii="方正小标宋_GBK"/>
                <w:sz w:val="20"/>
              </w:rPr>
            </w:pPr>
          </w:p>
          <w:p>
            <w:pPr>
              <w:pStyle w:val="TableParagraph"/>
              <w:spacing w:line="163" w:lineRule="auto"/>
              <w:ind w:left="60" w:right="95"/>
              <w:rPr>
                <w:sz w:val="20"/>
              </w:rPr>
            </w:pPr>
            <w:r>
              <w:rPr>
                <w:spacing w:val="-8"/>
                <w:w w:val="95"/>
                <w:sz w:val="20"/>
              </w:rPr>
              <w:t>禁止在防洪工程设施保护范围内从事爆破、打井、采石、取土等危害防洪工程设施 </w:t>
            </w:r>
            <w:r>
              <w:rPr>
                <w:spacing w:val="46"/>
                <w:w w:val="95"/>
                <w:sz w:val="20"/>
              </w:rPr>
              <w:t> </w:t>
            </w:r>
            <w:r>
              <w:rPr>
                <w:spacing w:val="-6"/>
                <w:sz w:val="20"/>
              </w:rPr>
              <w:t>安全的活动。</w:t>
            </w:r>
          </w:p>
        </w:tc>
        <w:tc>
          <w:tcPr>
            <w:tcW w:w="4335" w:type="dxa"/>
          </w:tcPr>
          <w:p>
            <w:pPr>
              <w:pStyle w:val="TableParagraph"/>
              <w:spacing w:before="12"/>
              <w:rPr>
                <w:rFonts w:ascii="方正小标宋_GBK"/>
                <w:sz w:val="16"/>
              </w:rPr>
            </w:pPr>
          </w:p>
          <w:p>
            <w:pPr>
              <w:pStyle w:val="TableParagraph"/>
              <w:spacing w:line="271" w:lineRule="exact"/>
              <w:ind w:left="55"/>
              <w:rPr>
                <w:sz w:val="20"/>
              </w:rPr>
            </w:pPr>
            <w:r>
              <w:rPr>
                <w:spacing w:val="-7"/>
                <w:w w:val="95"/>
                <w:sz w:val="20"/>
              </w:rPr>
              <w:t>《中华人民共和国防洪法》</w:t>
            </w:r>
          </w:p>
          <w:p>
            <w:pPr>
              <w:pStyle w:val="TableParagraph"/>
              <w:spacing w:line="271" w:lineRule="exact"/>
              <w:ind w:left="55"/>
              <w:rPr>
                <w:sz w:val="20"/>
              </w:rPr>
            </w:pPr>
            <w:r>
              <w:rPr>
                <w:spacing w:val="-7"/>
                <w:w w:val="95"/>
                <w:sz w:val="20"/>
              </w:rPr>
              <w:t>《水库大坝安全管理条例》</w:t>
            </w:r>
          </w:p>
        </w:tc>
        <w:tc>
          <w:tcPr>
            <w:tcW w:w="2115" w:type="dxa"/>
          </w:tcPr>
          <w:p>
            <w:pPr>
              <w:pStyle w:val="TableParagraph"/>
              <w:spacing w:before="6"/>
              <w:rPr>
                <w:rFonts w:ascii="方正小标宋_GBK"/>
                <w:sz w:val="22"/>
              </w:rPr>
            </w:pPr>
          </w:p>
          <w:p>
            <w:pPr>
              <w:pStyle w:val="TableParagraph"/>
              <w:ind w:left="60"/>
              <w:rPr>
                <w:sz w:val="20"/>
              </w:rPr>
            </w:pPr>
            <w:r>
              <w:rPr>
                <w:sz w:val="20"/>
              </w:rPr>
              <w:t>水利部</w:t>
            </w:r>
          </w:p>
        </w:tc>
      </w:tr>
    </w:tbl>
    <w:p>
      <w:pPr>
        <w:spacing w:after="0"/>
        <w:rPr>
          <w:sz w:val="20"/>
        </w:rPr>
        <w:sectPr>
          <w:pgSz w:w="16840" w:h="11910" w:orient="landscape"/>
          <w:pgMar w:header="0" w:footer="729" w:top="1060" w:bottom="920" w:left="1100" w:right="110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0"/>
        <w:gridCol w:w="7185"/>
        <w:gridCol w:w="4335"/>
        <w:gridCol w:w="2115"/>
      </w:tblGrid>
      <w:tr>
        <w:trPr>
          <w:trHeight w:val="580" w:hRule="atLeast"/>
        </w:trPr>
        <w:tc>
          <w:tcPr>
            <w:tcW w:w="750" w:type="dxa"/>
          </w:tcPr>
          <w:p>
            <w:pPr>
              <w:pStyle w:val="TableParagraph"/>
              <w:spacing w:before="115"/>
              <w:ind w:left="116" w:right="91"/>
              <w:jc w:val="center"/>
              <w:rPr>
                <w:rFonts w:ascii="方正楷体_GBK" w:eastAsia="方正楷体_GBK" w:hint="eastAsia"/>
                <w:b/>
                <w:sz w:val="24"/>
              </w:rPr>
            </w:pPr>
            <w:r>
              <w:rPr>
                <w:rFonts w:ascii="方正楷体_GBK" w:eastAsia="方正楷体_GBK" w:hint="eastAsia"/>
                <w:b/>
                <w:sz w:val="24"/>
              </w:rPr>
              <w:t>序号</w:t>
            </w:r>
          </w:p>
        </w:tc>
        <w:tc>
          <w:tcPr>
            <w:tcW w:w="7185" w:type="dxa"/>
          </w:tcPr>
          <w:p>
            <w:pPr>
              <w:pStyle w:val="TableParagraph"/>
              <w:spacing w:before="115"/>
              <w:ind w:left="3100" w:right="3060"/>
              <w:jc w:val="center"/>
              <w:rPr>
                <w:rFonts w:ascii="方正楷体_GBK" w:eastAsia="方正楷体_GBK" w:hint="eastAsia"/>
                <w:b/>
                <w:sz w:val="24"/>
              </w:rPr>
            </w:pPr>
            <w:r>
              <w:rPr>
                <w:rFonts w:ascii="方正楷体_GBK" w:eastAsia="方正楷体_GBK" w:hint="eastAsia"/>
                <w:b/>
                <w:sz w:val="24"/>
              </w:rPr>
              <w:t>禁止措施</w:t>
            </w:r>
          </w:p>
        </w:tc>
        <w:tc>
          <w:tcPr>
            <w:tcW w:w="4335" w:type="dxa"/>
          </w:tcPr>
          <w:p>
            <w:pPr>
              <w:pStyle w:val="TableParagraph"/>
              <w:spacing w:before="115"/>
              <w:ind w:left="1675" w:right="1635"/>
              <w:jc w:val="center"/>
              <w:rPr>
                <w:rFonts w:ascii="方正楷体_GBK" w:eastAsia="方正楷体_GBK" w:hint="eastAsia"/>
                <w:b/>
                <w:sz w:val="24"/>
              </w:rPr>
            </w:pPr>
            <w:r>
              <w:rPr>
                <w:rFonts w:ascii="方正楷体_GBK" w:eastAsia="方正楷体_GBK" w:hint="eastAsia"/>
                <w:b/>
                <w:sz w:val="24"/>
              </w:rPr>
              <w:t>设立依据</w:t>
            </w:r>
          </w:p>
        </w:tc>
        <w:tc>
          <w:tcPr>
            <w:tcW w:w="2115" w:type="dxa"/>
          </w:tcPr>
          <w:p>
            <w:pPr>
              <w:pStyle w:val="TableParagraph"/>
              <w:spacing w:before="115"/>
              <w:ind w:left="560"/>
              <w:rPr>
                <w:rFonts w:ascii="方正楷体_GBK" w:eastAsia="方正楷体_GBK" w:hint="eastAsia"/>
                <w:b/>
                <w:sz w:val="24"/>
              </w:rPr>
            </w:pPr>
            <w:r>
              <w:rPr>
                <w:rFonts w:ascii="方正楷体_GBK" w:eastAsia="方正楷体_GBK" w:hint="eastAsia"/>
                <w:b/>
                <w:sz w:val="24"/>
              </w:rPr>
              <w:t>管理部门</w:t>
            </w:r>
          </w:p>
        </w:tc>
      </w:tr>
      <w:tr>
        <w:trPr>
          <w:trHeight w:val="940" w:hRule="atLeast"/>
        </w:trPr>
        <w:tc>
          <w:tcPr>
            <w:tcW w:w="750" w:type="dxa"/>
          </w:tcPr>
          <w:p>
            <w:pPr>
              <w:pStyle w:val="TableParagraph"/>
              <w:spacing w:before="12"/>
              <w:rPr>
                <w:rFonts w:ascii="方正小标宋_GBK"/>
                <w:sz w:val="19"/>
              </w:rPr>
            </w:pPr>
          </w:p>
          <w:p>
            <w:pPr>
              <w:pStyle w:val="TableParagraph"/>
              <w:ind w:left="116" w:right="62"/>
              <w:jc w:val="center"/>
              <w:rPr>
                <w:rFonts w:ascii="Times New Roman"/>
                <w:sz w:val="20"/>
              </w:rPr>
            </w:pPr>
            <w:r>
              <w:rPr>
                <w:rFonts w:ascii="Times New Roman"/>
                <w:sz w:val="20"/>
              </w:rPr>
              <w:t>73</w:t>
            </w:r>
          </w:p>
        </w:tc>
        <w:tc>
          <w:tcPr>
            <w:tcW w:w="7185" w:type="dxa"/>
          </w:tcPr>
          <w:p>
            <w:pPr>
              <w:pStyle w:val="TableParagraph"/>
              <w:spacing w:before="7"/>
              <w:rPr>
                <w:rFonts w:ascii="方正小标宋_GBK"/>
                <w:sz w:val="16"/>
              </w:rPr>
            </w:pPr>
          </w:p>
          <w:p>
            <w:pPr>
              <w:pStyle w:val="TableParagraph"/>
              <w:ind w:left="60"/>
              <w:rPr>
                <w:sz w:val="20"/>
              </w:rPr>
            </w:pPr>
            <w:r>
              <w:rPr>
                <w:sz w:val="20"/>
              </w:rPr>
              <w:t>在饮用水水源保护区内，禁止设置排污口</w:t>
            </w:r>
          </w:p>
        </w:tc>
        <w:tc>
          <w:tcPr>
            <w:tcW w:w="4335" w:type="dxa"/>
          </w:tcPr>
          <w:p>
            <w:pPr>
              <w:pStyle w:val="TableParagraph"/>
              <w:spacing w:before="7"/>
              <w:rPr>
                <w:rFonts w:ascii="方正小标宋_GBK"/>
                <w:sz w:val="16"/>
              </w:rPr>
            </w:pPr>
          </w:p>
          <w:p>
            <w:pPr>
              <w:pStyle w:val="TableParagraph"/>
              <w:ind w:left="55"/>
              <w:rPr>
                <w:sz w:val="20"/>
              </w:rPr>
            </w:pPr>
            <w:r>
              <w:rPr>
                <w:sz w:val="20"/>
              </w:rPr>
              <w:t>《中华人民共和国水污染防治法》</w:t>
            </w:r>
          </w:p>
        </w:tc>
        <w:tc>
          <w:tcPr>
            <w:tcW w:w="2115" w:type="dxa"/>
          </w:tcPr>
          <w:p>
            <w:pPr>
              <w:pStyle w:val="TableParagraph"/>
              <w:spacing w:before="7"/>
              <w:rPr>
                <w:rFonts w:ascii="方正小标宋_GBK"/>
                <w:sz w:val="16"/>
              </w:rPr>
            </w:pPr>
          </w:p>
          <w:p>
            <w:pPr>
              <w:pStyle w:val="TableParagraph"/>
              <w:ind w:left="60"/>
              <w:rPr>
                <w:sz w:val="20"/>
              </w:rPr>
            </w:pPr>
            <w:r>
              <w:rPr>
                <w:sz w:val="20"/>
              </w:rPr>
              <w:t>生态环境部</w:t>
            </w:r>
          </w:p>
        </w:tc>
      </w:tr>
      <w:tr>
        <w:trPr>
          <w:trHeight w:val="940" w:hRule="atLeast"/>
        </w:trPr>
        <w:tc>
          <w:tcPr>
            <w:tcW w:w="750" w:type="dxa"/>
          </w:tcPr>
          <w:p>
            <w:pPr>
              <w:pStyle w:val="TableParagraph"/>
              <w:spacing w:before="12"/>
              <w:rPr>
                <w:rFonts w:ascii="方正小标宋_GBK"/>
                <w:sz w:val="19"/>
              </w:rPr>
            </w:pPr>
          </w:p>
          <w:p>
            <w:pPr>
              <w:pStyle w:val="TableParagraph"/>
              <w:ind w:left="116" w:right="62"/>
              <w:jc w:val="center"/>
              <w:rPr>
                <w:rFonts w:ascii="Times New Roman"/>
                <w:sz w:val="20"/>
              </w:rPr>
            </w:pPr>
            <w:r>
              <w:rPr>
                <w:rFonts w:ascii="Times New Roman"/>
                <w:sz w:val="20"/>
              </w:rPr>
              <w:t>74</w:t>
            </w:r>
          </w:p>
        </w:tc>
        <w:tc>
          <w:tcPr>
            <w:tcW w:w="7185" w:type="dxa"/>
          </w:tcPr>
          <w:p>
            <w:pPr>
              <w:pStyle w:val="TableParagraph"/>
              <w:spacing w:before="7"/>
              <w:rPr>
                <w:rFonts w:ascii="方正小标宋_GBK"/>
                <w:sz w:val="16"/>
              </w:rPr>
            </w:pPr>
          </w:p>
          <w:p>
            <w:pPr>
              <w:pStyle w:val="TableParagraph"/>
              <w:ind w:left="60"/>
              <w:rPr>
                <w:sz w:val="20"/>
              </w:rPr>
            </w:pPr>
            <w:r>
              <w:rPr>
                <w:sz w:val="20"/>
              </w:rPr>
              <w:t>禁止在饮用水水源准保护区内新建、扩建对水体污染严重的建设项目</w:t>
            </w:r>
          </w:p>
        </w:tc>
        <w:tc>
          <w:tcPr>
            <w:tcW w:w="4335" w:type="dxa"/>
          </w:tcPr>
          <w:p>
            <w:pPr>
              <w:pStyle w:val="TableParagraph"/>
              <w:spacing w:before="7"/>
              <w:rPr>
                <w:rFonts w:ascii="方正小标宋_GBK"/>
                <w:sz w:val="16"/>
              </w:rPr>
            </w:pPr>
          </w:p>
          <w:p>
            <w:pPr>
              <w:pStyle w:val="TableParagraph"/>
              <w:ind w:left="55"/>
              <w:rPr>
                <w:sz w:val="20"/>
              </w:rPr>
            </w:pPr>
            <w:r>
              <w:rPr>
                <w:sz w:val="20"/>
              </w:rPr>
              <w:t>《中华人民共和国水污染防治法》</w:t>
            </w:r>
          </w:p>
        </w:tc>
        <w:tc>
          <w:tcPr>
            <w:tcW w:w="2115" w:type="dxa"/>
          </w:tcPr>
          <w:p>
            <w:pPr>
              <w:pStyle w:val="TableParagraph"/>
              <w:spacing w:before="7"/>
              <w:rPr>
                <w:rFonts w:ascii="方正小标宋_GBK"/>
                <w:sz w:val="16"/>
              </w:rPr>
            </w:pPr>
          </w:p>
          <w:p>
            <w:pPr>
              <w:pStyle w:val="TableParagraph"/>
              <w:ind w:left="60"/>
              <w:rPr>
                <w:sz w:val="20"/>
              </w:rPr>
            </w:pPr>
            <w:r>
              <w:rPr>
                <w:sz w:val="20"/>
              </w:rPr>
              <w:t>生态环境部</w:t>
            </w:r>
          </w:p>
        </w:tc>
      </w:tr>
      <w:tr>
        <w:trPr>
          <w:trHeight w:val="940" w:hRule="atLeast"/>
        </w:trPr>
        <w:tc>
          <w:tcPr>
            <w:tcW w:w="750" w:type="dxa"/>
          </w:tcPr>
          <w:p>
            <w:pPr>
              <w:pStyle w:val="TableParagraph"/>
              <w:spacing w:before="12"/>
              <w:rPr>
                <w:rFonts w:ascii="方正小标宋_GBK"/>
                <w:sz w:val="19"/>
              </w:rPr>
            </w:pPr>
          </w:p>
          <w:p>
            <w:pPr>
              <w:pStyle w:val="TableParagraph"/>
              <w:ind w:left="116" w:right="62"/>
              <w:jc w:val="center"/>
              <w:rPr>
                <w:rFonts w:ascii="Times New Roman"/>
                <w:sz w:val="20"/>
              </w:rPr>
            </w:pPr>
            <w:r>
              <w:rPr>
                <w:rFonts w:ascii="Times New Roman"/>
                <w:sz w:val="20"/>
              </w:rPr>
              <w:t>75</w:t>
            </w:r>
          </w:p>
        </w:tc>
        <w:tc>
          <w:tcPr>
            <w:tcW w:w="7185" w:type="dxa"/>
          </w:tcPr>
          <w:p>
            <w:pPr>
              <w:pStyle w:val="TableParagraph"/>
              <w:spacing w:before="14"/>
              <w:rPr>
                <w:rFonts w:ascii="方正小标宋_GBK"/>
                <w:sz w:val="14"/>
              </w:rPr>
            </w:pPr>
          </w:p>
          <w:p>
            <w:pPr>
              <w:pStyle w:val="TableParagraph"/>
              <w:spacing w:line="163" w:lineRule="auto"/>
              <w:ind w:left="60" w:right="80"/>
              <w:rPr>
                <w:sz w:val="20"/>
              </w:rPr>
            </w:pPr>
            <w:r>
              <w:rPr>
                <w:spacing w:val="-6"/>
                <w:w w:val="95"/>
                <w:sz w:val="20"/>
              </w:rPr>
              <w:t>禁止在饮用水水源一级保护区内新建、改建、扩建与供水设施和保护水源无关的建 </w:t>
            </w:r>
            <w:r>
              <w:rPr>
                <w:spacing w:val="46"/>
                <w:w w:val="95"/>
                <w:sz w:val="20"/>
              </w:rPr>
              <w:t> </w:t>
            </w:r>
            <w:r>
              <w:rPr>
                <w:spacing w:val="-3"/>
                <w:sz w:val="20"/>
              </w:rPr>
              <w:t>设项目</w:t>
            </w:r>
          </w:p>
        </w:tc>
        <w:tc>
          <w:tcPr>
            <w:tcW w:w="4335" w:type="dxa"/>
          </w:tcPr>
          <w:p>
            <w:pPr>
              <w:pStyle w:val="TableParagraph"/>
              <w:spacing w:before="7"/>
              <w:rPr>
                <w:rFonts w:ascii="方正小标宋_GBK"/>
                <w:sz w:val="16"/>
              </w:rPr>
            </w:pPr>
          </w:p>
          <w:p>
            <w:pPr>
              <w:pStyle w:val="TableParagraph"/>
              <w:ind w:left="55"/>
              <w:rPr>
                <w:sz w:val="20"/>
              </w:rPr>
            </w:pPr>
            <w:r>
              <w:rPr>
                <w:sz w:val="20"/>
              </w:rPr>
              <w:t>《中华人民共和国水污染防治法》</w:t>
            </w:r>
          </w:p>
        </w:tc>
        <w:tc>
          <w:tcPr>
            <w:tcW w:w="2115" w:type="dxa"/>
          </w:tcPr>
          <w:p>
            <w:pPr>
              <w:pStyle w:val="TableParagraph"/>
              <w:spacing w:before="7"/>
              <w:rPr>
                <w:rFonts w:ascii="方正小标宋_GBK"/>
                <w:sz w:val="16"/>
              </w:rPr>
            </w:pPr>
          </w:p>
          <w:p>
            <w:pPr>
              <w:pStyle w:val="TableParagraph"/>
              <w:ind w:left="60"/>
              <w:rPr>
                <w:sz w:val="20"/>
              </w:rPr>
            </w:pPr>
            <w:r>
              <w:rPr>
                <w:sz w:val="20"/>
              </w:rPr>
              <w:t>生态环境部</w:t>
            </w:r>
          </w:p>
        </w:tc>
      </w:tr>
      <w:tr>
        <w:trPr>
          <w:trHeight w:val="940" w:hRule="atLeast"/>
        </w:trPr>
        <w:tc>
          <w:tcPr>
            <w:tcW w:w="750" w:type="dxa"/>
          </w:tcPr>
          <w:p>
            <w:pPr>
              <w:pStyle w:val="TableParagraph"/>
              <w:spacing w:before="12"/>
              <w:rPr>
                <w:rFonts w:ascii="方正小标宋_GBK"/>
                <w:sz w:val="19"/>
              </w:rPr>
            </w:pPr>
          </w:p>
          <w:p>
            <w:pPr>
              <w:pStyle w:val="TableParagraph"/>
              <w:ind w:left="116" w:right="62"/>
              <w:jc w:val="center"/>
              <w:rPr>
                <w:rFonts w:ascii="Times New Roman"/>
                <w:sz w:val="20"/>
              </w:rPr>
            </w:pPr>
            <w:r>
              <w:rPr>
                <w:rFonts w:ascii="Times New Roman"/>
                <w:sz w:val="20"/>
              </w:rPr>
              <w:t>76</w:t>
            </w:r>
          </w:p>
        </w:tc>
        <w:tc>
          <w:tcPr>
            <w:tcW w:w="7185" w:type="dxa"/>
          </w:tcPr>
          <w:p>
            <w:pPr>
              <w:pStyle w:val="TableParagraph"/>
              <w:spacing w:before="7"/>
              <w:rPr>
                <w:rFonts w:ascii="方正小标宋_GBK"/>
                <w:sz w:val="16"/>
              </w:rPr>
            </w:pPr>
          </w:p>
          <w:p>
            <w:pPr>
              <w:pStyle w:val="TableParagraph"/>
              <w:ind w:left="60"/>
              <w:rPr>
                <w:sz w:val="20"/>
              </w:rPr>
            </w:pPr>
            <w:r>
              <w:rPr>
                <w:sz w:val="20"/>
              </w:rPr>
              <w:t>禁止在饮用水水源二级保护区内新建、改建、扩建排放污染物的建设项目</w:t>
            </w:r>
          </w:p>
        </w:tc>
        <w:tc>
          <w:tcPr>
            <w:tcW w:w="4335" w:type="dxa"/>
          </w:tcPr>
          <w:p>
            <w:pPr>
              <w:pStyle w:val="TableParagraph"/>
              <w:spacing w:before="7"/>
              <w:rPr>
                <w:rFonts w:ascii="方正小标宋_GBK"/>
                <w:sz w:val="16"/>
              </w:rPr>
            </w:pPr>
          </w:p>
          <w:p>
            <w:pPr>
              <w:pStyle w:val="TableParagraph"/>
              <w:ind w:left="55"/>
              <w:rPr>
                <w:sz w:val="20"/>
              </w:rPr>
            </w:pPr>
            <w:r>
              <w:rPr>
                <w:sz w:val="20"/>
              </w:rPr>
              <w:t>《中华人民共和国水污染防治法》</w:t>
            </w:r>
          </w:p>
        </w:tc>
        <w:tc>
          <w:tcPr>
            <w:tcW w:w="2115" w:type="dxa"/>
          </w:tcPr>
          <w:p>
            <w:pPr>
              <w:pStyle w:val="TableParagraph"/>
              <w:spacing w:before="7"/>
              <w:rPr>
                <w:rFonts w:ascii="方正小标宋_GBK"/>
                <w:sz w:val="16"/>
              </w:rPr>
            </w:pPr>
          </w:p>
          <w:p>
            <w:pPr>
              <w:pStyle w:val="TableParagraph"/>
              <w:ind w:left="60"/>
              <w:rPr>
                <w:sz w:val="20"/>
              </w:rPr>
            </w:pPr>
            <w:r>
              <w:rPr>
                <w:sz w:val="20"/>
              </w:rPr>
              <w:t>生态环境部</w:t>
            </w:r>
          </w:p>
        </w:tc>
      </w:tr>
      <w:tr>
        <w:trPr>
          <w:trHeight w:val="940" w:hRule="atLeast"/>
        </w:trPr>
        <w:tc>
          <w:tcPr>
            <w:tcW w:w="750" w:type="dxa"/>
          </w:tcPr>
          <w:p>
            <w:pPr>
              <w:pStyle w:val="TableParagraph"/>
              <w:spacing w:before="12"/>
              <w:rPr>
                <w:rFonts w:ascii="方正小标宋_GBK"/>
                <w:sz w:val="19"/>
              </w:rPr>
            </w:pPr>
          </w:p>
          <w:p>
            <w:pPr>
              <w:pStyle w:val="TableParagraph"/>
              <w:ind w:left="116" w:right="62"/>
              <w:jc w:val="center"/>
              <w:rPr>
                <w:rFonts w:ascii="Times New Roman"/>
                <w:sz w:val="20"/>
              </w:rPr>
            </w:pPr>
            <w:r>
              <w:rPr>
                <w:rFonts w:ascii="Times New Roman"/>
                <w:sz w:val="20"/>
              </w:rPr>
              <w:t>77</w:t>
            </w:r>
          </w:p>
        </w:tc>
        <w:tc>
          <w:tcPr>
            <w:tcW w:w="7185" w:type="dxa"/>
          </w:tcPr>
          <w:p>
            <w:pPr>
              <w:pStyle w:val="TableParagraph"/>
              <w:spacing w:before="14"/>
              <w:rPr>
                <w:rFonts w:ascii="方正小标宋_GBK"/>
                <w:sz w:val="14"/>
              </w:rPr>
            </w:pPr>
          </w:p>
          <w:p>
            <w:pPr>
              <w:pStyle w:val="TableParagraph"/>
              <w:spacing w:line="163" w:lineRule="auto"/>
              <w:ind w:left="60" w:right="290"/>
              <w:rPr>
                <w:sz w:val="20"/>
              </w:rPr>
            </w:pPr>
            <w:r>
              <w:rPr>
                <w:spacing w:val="-7"/>
                <w:w w:val="95"/>
                <w:sz w:val="20"/>
              </w:rPr>
              <w:t>在风景名胜区水体、重要渔业水体和其他具有特殊经济文化价值的水体的保护区 </w:t>
            </w:r>
            <w:r>
              <w:rPr>
                <w:spacing w:val="46"/>
                <w:w w:val="95"/>
                <w:sz w:val="20"/>
              </w:rPr>
              <w:t> </w:t>
            </w:r>
            <w:r>
              <w:rPr>
                <w:spacing w:val="-7"/>
                <w:sz w:val="20"/>
              </w:rPr>
              <w:t>内，不得新建排污口</w:t>
            </w:r>
          </w:p>
        </w:tc>
        <w:tc>
          <w:tcPr>
            <w:tcW w:w="4335" w:type="dxa"/>
          </w:tcPr>
          <w:p>
            <w:pPr>
              <w:pStyle w:val="TableParagraph"/>
              <w:spacing w:before="7"/>
              <w:rPr>
                <w:rFonts w:ascii="方正小标宋_GBK"/>
                <w:sz w:val="16"/>
              </w:rPr>
            </w:pPr>
          </w:p>
          <w:p>
            <w:pPr>
              <w:pStyle w:val="TableParagraph"/>
              <w:ind w:left="55"/>
              <w:rPr>
                <w:sz w:val="20"/>
              </w:rPr>
            </w:pPr>
            <w:r>
              <w:rPr>
                <w:sz w:val="20"/>
              </w:rPr>
              <w:t>《中华人民共和国水污染防治法》</w:t>
            </w:r>
          </w:p>
        </w:tc>
        <w:tc>
          <w:tcPr>
            <w:tcW w:w="2115" w:type="dxa"/>
          </w:tcPr>
          <w:p>
            <w:pPr>
              <w:pStyle w:val="TableParagraph"/>
              <w:spacing w:before="14"/>
              <w:rPr>
                <w:rFonts w:ascii="方正小标宋_GBK"/>
                <w:sz w:val="14"/>
              </w:rPr>
            </w:pPr>
          </w:p>
          <w:p>
            <w:pPr>
              <w:pStyle w:val="TableParagraph"/>
              <w:spacing w:line="163" w:lineRule="auto"/>
              <w:ind w:left="60" w:right="1005"/>
              <w:rPr>
                <w:sz w:val="20"/>
              </w:rPr>
            </w:pPr>
            <w:r>
              <w:rPr>
                <w:sz w:val="20"/>
              </w:rPr>
              <w:t>生态环境部林草局</w:t>
            </w:r>
          </w:p>
        </w:tc>
      </w:tr>
      <w:tr>
        <w:trPr>
          <w:trHeight w:val="1180" w:hRule="atLeast"/>
        </w:trPr>
        <w:tc>
          <w:tcPr>
            <w:tcW w:w="750" w:type="dxa"/>
          </w:tcPr>
          <w:p>
            <w:pPr>
              <w:pStyle w:val="TableParagraph"/>
              <w:spacing w:before="8"/>
              <w:rPr>
                <w:rFonts w:ascii="方正小标宋_GBK"/>
                <w:sz w:val="26"/>
              </w:rPr>
            </w:pPr>
          </w:p>
          <w:p>
            <w:pPr>
              <w:pStyle w:val="TableParagraph"/>
              <w:ind w:left="116" w:right="62"/>
              <w:jc w:val="center"/>
              <w:rPr>
                <w:rFonts w:ascii="Times New Roman"/>
                <w:sz w:val="20"/>
              </w:rPr>
            </w:pPr>
            <w:r>
              <w:rPr>
                <w:rFonts w:ascii="Times New Roman"/>
                <w:sz w:val="20"/>
              </w:rPr>
              <w:t>78</w:t>
            </w:r>
          </w:p>
        </w:tc>
        <w:tc>
          <w:tcPr>
            <w:tcW w:w="7185" w:type="dxa"/>
          </w:tcPr>
          <w:p>
            <w:pPr>
              <w:pStyle w:val="TableParagraph"/>
              <w:spacing w:before="10"/>
              <w:rPr>
                <w:rFonts w:ascii="方正小标宋_GBK"/>
                <w:sz w:val="21"/>
              </w:rPr>
            </w:pPr>
          </w:p>
          <w:p>
            <w:pPr>
              <w:pStyle w:val="TableParagraph"/>
              <w:spacing w:line="163" w:lineRule="auto" w:before="1"/>
              <w:ind w:left="60" w:right="80"/>
              <w:rPr>
                <w:sz w:val="20"/>
              </w:rPr>
            </w:pPr>
            <w:r>
              <w:rPr>
                <w:spacing w:val="-6"/>
                <w:w w:val="95"/>
                <w:sz w:val="20"/>
              </w:rPr>
              <w:t>禁止在自然保护区的缓冲区开展旅游和生产经营活动；在自然保护区的核心区和缓 </w:t>
            </w:r>
            <w:r>
              <w:rPr>
                <w:spacing w:val="46"/>
                <w:w w:val="95"/>
                <w:sz w:val="20"/>
              </w:rPr>
              <w:t> </w:t>
            </w:r>
            <w:r>
              <w:rPr>
                <w:spacing w:val="-5"/>
                <w:sz w:val="20"/>
              </w:rPr>
              <w:t>冲区内，不得建设不符合管控要求的生产设施</w:t>
            </w:r>
          </w:p>
        </w:tc>
        <w:tc>
          <w:tcPr>
            <w:tcW w:w="4335" w:type="dxa"/>
          </w:tcPr>
          <w:p>
            <w:pPr>
              <w:pStyle w:val="TableParagraph"/>
              <w:spacing w:line="281" w:lineRule="exact" w:before="190"/>
              <w:ind w:left="55"/>
              <w:rPr>
                <w:sz w:val="20"/>
              </w:rPr>
            </w:pPr>
            <w:r>
              <w:rPr>
                <w:sz w:val="20"/>
              </w:rPr>
              <w:t>《中华人民共和国自然保护区条例》</w:t>
            </w:r>
          </w:p>
          <w:p>
            <w:pPr>
              <w:pStyle w:val="TableParagraph"/>
              <w:spacing w:line="163" w:lineRule="auto" w:before="31"/>
              <w:ind w:left="55" w:right="120"/>
              <w:rPr>
                <w:sz w:val="20"/>
              </w:rPr>
            </w:pPr>
            <w:r>
              <w:rPr>
                <w:spacing w:val="-14"/>
                <w:sz w:val="20"/>
              </w:rPr>
              <w:t>《中共中央办公厅 国务院办公厅关于在国土空间</w:t>
            </w:r>
            <w:r>
              <w:rPr>
                <w:spacing w:val="-5"/>
                <w:sz w:val="20"/>
              </w:rPr>
              <w:t>规划中统筹划定落实三条控制线的指导意见》</w:t>
            </w:r>
          </w:p>
        </w:tc>
        <w:tc>
          <w:tcPr>
            <w:tcW w:w="2115" w:type="dxa"/>
          </w:tcPr>
          <w:p>
            <w:pPr>
              <w:pStyle w:val="TableParagraph"/>
              <w:spacing w:before="10"/>
              <w:rPr>
                <w:rFonts w:ascii="方正小标宋_GBK"/>
                <w:sz w:val="21"/>
              </w:rPr>
            </w:pPr>
          </w:p>
          <w:p>
            <w:pPr>
              <w:pStyle w:val="TableParagraph"/>
              <w:spacing w:line="163" w:lineRule="auto" w:before="1"/>
              <w:ind w:left="60" w:right="1005"/>
              <w:rPr>
                <w:sz w:val="20"/>
              </w:rPr>
            </w:pPr>
            <w:r>
              <w:rPr>
                <w:sz w:val="20"/>
              </w:rPr>
              <w:t>自然资源部林草局</w:t>
            </w:r>
          </w:p>
        </w:tc>
      </w:tr>
      <w:tr>
        <w:trPr>
          <w:trHeight w:val="940" w:hRule="atLeast"/>
        </w:trPr>
        <w:tc>
          <w:tcPr>
            <w:tcW w:w="750" w:type="dxa"/>
          </w:tcPr>
          <w:p>
            <w:pPr>
              <w:pStyle w:val="TableParagraph"/>
              <w:spacing w:before="12"/>
              <w:rPr>
                <w:rFonts w:ascii="方正小标宋_GBK"/>
                <w:sz w:val="19"/>
              </w:rPr>
            </w:pPr>
          </w:p>
          <w:p>
            <w:pPr>
              <w:pStyle w:val="TableParagraph"/>
              <w:ind w:left="116" w:right="62"/>
              <w:jc w:val="center"/>
              <w:rPr>
                <w:rFonts w:ascii="Times New Roman"/>
                <w:sz w:val="20"/>
              </w:rPr>
            </w:pPr>
            <w:r>
              <w:rPr>
                <w:rFonts w:ascii="Times New Roman"/>
                <w:sz w:val="20"/>
              </w:rPr>
              <w:t>79</w:t>
            </w:r>
          </w:p>
        </w:tc>
        <w:tc>
          <w:tcPr>
            <w:tcW w:w="7185" w:type="dxa"/>
          </w:tcPr>
          <w:p>
            <w:pPr>
              <w:pStyle w:val="TableParagraph"/>
              <w:spacing w:before="7"/>
              <w:rPr>
                <w:rFonts w:ascii="方正小标宋_GBK"/>
                <w:sz w:val="16"/>
              </w:rPr>
            </w:pPr>
          </w:p>
          <w:p>
            <w:pPr>
              <w:pStyle w:val="TableParagraph"/>
              <w:ind w:left="60"/>
              <w:rPr>
                <w:sz w:val="20"/>
              </w:rPr>
            </w:pPr>
            <w:r>
              <w:rPr>
                <w:sz w:val="20"/>
              </w:rPr>
              <w:t>禁止经中华人民共和国内水、领海转移危险废物</w:t>
            </w:r>
          </w:p>
        </w:tc>
        <w:tc>
          <w:tcPr>
            <w:tcW w:w="4335" w:type="dxa"/>
          </w:tcPr>
          <w:p>
            <w:pPr>
              <w:pStyle w:val="TableParagraph"/>
              <w:spacing w:before="7"/>
              <w:rPr>
                <w:rFonts w:ascii="方正小标宋_GBK"/>
                <w:sz w:val="16"/>
              </w:rPr>
            </w:pPr>
          </w:p>
          <w:p>
            <w:pPr>
              <w:pStyle w:val="TableParagraph"/>
              <w:ind w:left="55"/>
              <w:rPr>
                <w:sz w:val="20"/>
              </w:rPr>
            </w:pPr>
            <w:r>
              <w:rPr>
                <w:sz w:val="20"/>
              </w:rPr>
              <w:t>《中华人民共和国海洋环境保护法》</w:t>
            </w:r>
          </w:p>
        </w:tc>
        <w:tc>
          <w:tcPr>
            <w:tcW w:w="2115" w:type="dxa"/>
          </w:tcPr>
          <w:p>
            <w:pPr>
              <w:pStyle w:val="TableParagraph"/>
              <w:spacing w:before="7"/>
              <w:rPr>
                <w:rFonts w:ascii="方正小标宋_GBK"/>
                <w:sz w:val="16"/>
              </w:rPr>
            </w:pPr>
          </w:p>
          <w:p>
            <w:pPr>
              <w:pStyle w:val="TableParagraph"/>
              <w:ind w:left="60"/>
              <w:rPr>
                <w:sz w:val="20"/>
              </w:rPr>
            </w:pPr>
            <w:r>
              <w:rPr>
                <w:sz w:val="20"/>
              </w:rPr>
              <w:t>生态环境部</w:t>
            </w:r>
          </w:p>
        </w:tc>
      </w:tr>
      <w:tr>
        <w:trPr>
          <w:trHeight w:val="940" w:hRule="atLeast"/>
        </w:trPr>
        <w:tc>
          <w:tcPr>
            <w:tcW w:w="750" w:type="dxa"/>
          </w:tcPr>
          <w:p>
            <w:pPr>
              <w:pStyle w:val="TableParagraph"/>
              <w:spacing w:before="12"/>
              <w:rPr>
                <w:rFonts w:ascii="方正小标宋_GBK"/>
                <w:sz w:val="19"/>
              </w:rPr>
            </w:pPr>
          </w:p>
          <w:p>
            <w:pPr>
              <w:pStyle w:val="TableParagraph"/>
              <w:ind w:left="116" w:right="62"/>
              <w:jc w:val="center"/>
              <w:rPr>
                <w:rFonts w:ascii="Times New Roman"/>
                <w:sz w:val="20"/>
              </w:rPr>
            </w:pPr>
            <w:r>
              <w:rPr>
                <w:rFonts w:ascii="Times New Roman"/>
                <w:sz w:val="20"/>
              </w:rPr>
              <w:t>80</w:t>
            </w:r>
          </w:p>
        </w:tc>
        <w:tc>
          <w:tcPr>
            <w:tcW w:w="7185" w:type="dxa"/>
          </w:tcPr>
          <w:p>
            <w:pPr>
              <w:pStyle w:val="TableParagraph"/>
              <w:spacing w:before="7"/>
              <w:rPr>
                <w:rFonts w:ascii="方正小标宋_GBK"/>
                <w:sz w:val="16"/>
              </w:rPr>
            </w:pPr>
          </w:p>
          <w:p>
            <w:pPr>
              <w:pStyle w:val="TableParagraph"/>
              <w:ind w:left="60"/>
              <w:rPr>
                <w:sz w:val="20"/>
              </w:rPr>
            </w:pPr>
            <w:r>
              <w:rPr>
                <w:sz w:val="20"/>
              </w:rPr>
              <w:t>禁止中华人民共和国境外的废弃物在中华人民共和国管辖海域倾倒</w:t>
            </w:r>
          </w:p>
        </w:tc>
        <w:tc>
          <w:tcPr>
            <w:tcW w:w="4335" w:type="dxa"/>
          </w:tcPr>
          <w:p>
            <w:pPr>
              <w:pStyle w:val="TableParagraph"/>
              <w:spacing w:before="7"/>
              <w:rPr>
                <w:rFonts w:ascii="方正小标宋_GBK"/>
                <w:sz w:val="16"/>
              </w:rPr>
            </w:pPr>
          </w:p>
          <w:p>
            <w:pPr>
              <w:pStyle w:val="TableParagraph"/>
              <w:ind w:left="55"/>
              <w:rPr>
                <w:sz w:val="20"/>
              </w:rPr>
            </w:pPr>
            <w:r>
              <w:rPr>
                <w:sz w:val="20"/>
              </w:rPr>
              <w:t>《中华人民共和国海洋环境保护法》</w:t>
            </w:r>
          </w:p>
        </w:tc>
        <w:tc>
          <w:tcPr>
            <w:tcW w:w="2115" w:type="dxa"/>
          </w:tcPr>
          <w:p>
            <w:pPr>
              <w:pStyle w:val="TableParagraph"/>
              <w:spacing w:before="7"/>
              <w:rPr>
                <w:rFonts w:ascii="方正小标宋_GBK"/>
                <w:sz w:val="16"/>
              </w:rPr>
            </w:pPr>
          </w:p>
          <w:p>
            <w:pPr>
              <w:pStyle w:val="TableParagraph"/>
              <w:ind w:left="60"/>
              <w:rPr>
                <w:sz w:val="20"/>
              </w:rPr>
            </w:pPr>
            <w:r>
              <w:rPr>
                <w:sz w:val="20"/>
              </w:rPr>
              <w:t>生态环境部</w:t>
            </w:r>
          </w:p>
        </w:tc>
      </w:tr>
      <w:tr>
        <w:trPr>
          <w:trHeight w:val="940" w:hRule="atLeast"/>
        </w:trPr>
        <w:tc>
          <w:tcPr>
            <w:tcW w:w="750" w:type="dxa"/>
          </w:tcPr>
          <w:p>
            <w:pPr>
              <w:pStyle w:val="TableParagraph"/>
              <w:spacing w:before="12"/>
              <w:rPr>
                <w:rFonts w:ascii="方正小标宋_GBK"/>
                <w:sz w:val="19"/>
              </w:rPr>
            </w:pPr>
          </w:p>
          <w:p>
            <w:pPr>
              <w:pStyle w:val="TableParagraph"/>
              <w:ind w:left="116" w:right="62"/>
              <w:jc w:val="center"/>
              <w:rPr>
                <w:rFonts w:ascii="Times New Roman"/>
                <w:sz w:val="20"/>
              </w:rPr>
            </w:pPr>
            <w:r>
              <w:rPr>
                <w:rFonts w:ascii="Times New Roman"/>
                <w:sz w:val="20"/>
              </w:rPr>
              <w:t>81</w:t>
            </w:r>
          </w:p>
        </w:tc>
        <w:tc>
          <w:tcPr>
            <w:tcW w:w="7185" w:type="dxa"/>
          </w:tcPr>
          <w:p>
            <w:pPr>
              <w:pStyle w:val="TableParagraph"/>
              <w:spacing w:before="14"/>
              <w:rPr>
                <w:rFonts w:ascii="方正小标宋_GBK"/>
                <w:sz w:val="14"/>
              </w:rPr>
            </w:pPr>
          </w:p>
          <w:p>
            <w:pPr>
              <w:pStyle w:val="TableParagraph"/>
              <w:spacing w:line="163" w:lineRule="auto"/>
              <w:ind w:left="60" w:right="90"/>
              <w:rPr>
                <w:sz w:val="20"/>
              </w:rPr>
            </w:pPr>
            <w:r>
              <w:rPr>
                <w:spacing w:val="-7"/>
                <w:w w:val="95"/>
                <w:sz w:val="20"/>
              </w:rPr>
              <w:t>禁止在海上焚烧废弃物。禁止在海上处置放射性废弃物或者其他放射性物质。废弃 </w:t>
            </w:r>
            <w:r>
              <w:rPr>
                <w:spacing w:val="46"/>
                <w:w w:val="95"/>
                <w:sz w:val="20"/>
              </w:rPr>
              <w:t> </w:t>
            </w:r>
            <w:r>
              <w:rPr>
                <w:spacing w:val="-4"/>
                <w:sz w:val="20"/>
              </w:rPr>
              <w:t>物中的放射性物质的豁免浓度由国务院制定</w:t>
            </w:r>
          </w:p>
        </w:tc>
        <w:tc>
          <w:tcPr>
            <w:tcW w:w="4335" w:type="dxa"/>
          </w:tcPr>
          <w:p>
            <w:pPr>
              <w:pStyle w:val="TableParagraph"/>
              <w:spacing w:before="7"/>
              <w:rPr>
                <w:rFonts w:ascii="方正小标宋_GBK"/>
                <w:sz w:val="16"/>
              </w:rPr>
            </w:pPr>
          </w:p>
          <w:p>
            <w:pPr>
              <w:pStyle w:val="TableParagraph"/>
              <w:ind w:left="55"/>
              <w:rPr>
                <w:sz w:val="20"/>
              </w:rPr>
            </w:pPr>
            <w:r>
              <w:rPr>
                <w:sz w:val="20"/>
              </w:rPr>
              <w:t>《中华人民共和国海洋环境保护法》</w:t>
            </w:r>
          </w:p>
        </w:tc>
        <w:tc>
          <w:tcPr>
            <w:tcW w:w="2115" w:type="dxa"/>
          </w:tcPr>
          <w:p>
            <w:pPr>
              <w:pStyle w:val="TableParagraph"/>
              <w:spacing w:before="7"/>
              <w:rPr>
                <w:rFonts w:ascii="方正小标宋_GBK"/>
                <w:sz w:val="16"/>
              </w:rPr>
            </w:pPr>
          </w:p>
          <w:p>
            <w:pPr>
              <w:pStyle w:val="TableParagraph"/>
              <w:ind w:left="60"/>
              <w:rPr>
                <w:sz w:val="20"/>
              </w:rPr>
            </w:pPr>
            <w:r>
              <w:rPr>
                <w:sz w:val="20"/>
              </w:rPr>
              <w:t>生态环境部</w:t>
            </w:r>
          </w:p>
        </w:tc>
      </w:tr>
    </w:tbl>
    <w:p>
      <w:pPr>
        <w:spacing w:after="0"/>
        <w:rPr>
          <w:sz w:val="20"/>
        </w:rPr>
        <w:sectPr>
          <w:pgSz w:w="16840" w:h="11910" w:orient="landscape"/>
          <w:pgMar w:header="0" w:footer="729" w:top="1060" w:bottom="920" w:left="1100" w:right="110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0"/>
        <w:gridCol w:w="7185"/>
        <w:gridCol w:w="4335"/>
        <w:gridCol w:w="2115"/>
      </w:tblGrid>
      <w:tr>
        <w:trPr>
          <w:trHeight w:val="580" w:hRule="atLeast"/>
        </w:trPr>
        <w:tc>
          <w:tcPr>
            <w:tcW w:w="750" w:type="dxa"/>
          </w:tcPr>
          <w:p>
            <w:pPr>
              <w:pStyle w:val="TableParagraph"/>
              <w:spacing w:before="115"/>
              <w:ind w:left="116" w:right="91"/>
              <w:jc w:val="center"/>
              <w:rPr>
                <w:rFonts w:ascii="方正楷体_GBK" w:eastAsia="方正楷体_GBK" w:hint="eastAsia"/>
                <w:b/>
                <w:sz w:val="24"/>
              </w:rPr>
            </w:pPr>
            <w:r>
              <w:rPr>
                <w:rFonts w:ascii="方正楷体_GBK" w:eastAsia="方正楷体_GBK" w:hint="eastAsia"/>
                <w:b/>
                <w:sz w:val="24"/>
              </w:rPr>
              <w:t>序号</w:t>
            </w:r>
          </w:p>
        </w:tc>
        <w:tc>
          <w:tcPr>
            <w:tcW w:w="7185" w:type="dxa"/>
          </w:tcPr>
          <w:p>
            <w:pPr>
              <w:pStyle w:val="TableParagraph"/>
              <w:spacing w:before="115"/>
              <w:ind w:left="3100" w:right="3060"/>
              <w:jc w:val="center"/>
              <w:rPr>
                <w:rFonts w:ascii="方正楷体_GBK" w:eastAsia="方正楷体_GBK" w:hint="eastAsia"/>
                <w:b/>
                <w:sz w:val="24"/>
              </w:rPr>
            </w:pPr>
            <w:r>
              <w:rPr>
                <w:rFonts w:ascii="方正楷体_GBK" w:eastAsia="方正楷体_GBK" w:hint="eastAsia"/>
                <w:b/>
                <w:sz w:val="24"/>
              </w:rPr>
              <w:t>禁止措施</w:t>
            </w:r>
          </w:p>
        </w:tc>
        <w:tc>
          <w:tcPr>
            <w:tcW w:w="4335" w:type="dxa"/>
          </w:tcPr>
          <w:p>
            <w:pPr>
              <w:pStyle w:val="TableParagraph"/>
              <w:spacing w:before="115"/>
              <w:ind w:left="1675" w:right="1635"/>
              <w:jc w:val="center"/>
              <w:rPr>
                <w:rFonts w:ascii="方正楷体_GBK" w:eastAsia="方正楷体_GBK" w:hint="eastAsia"/>
                <w:b/>
                <w:sz w:val="24"/>
              </w:rPr>
            </w:pPr>
            <w:r>
              <w:rPr>
                <w:rFonts w:ascii="方正楷体_GBK" w:eastAsia="方正楷体_GBK" w:hint="eastAsia"/>
                <w:b/>
                <w:sz w:val="24"/>
              </w:rPr>
              <w:t>设立依据</w:t>
            </w:r>
          </w:p>
        </w:tc>
        <w:tc>
          <w:tcPr>
            <w:tcW w:w="2115" w:type="dxa"/>
          </w:tcPr>
          <w:p>
            <w:pPr>
              <w:pStyle w:val="TableParagraph"/>
              <w:spacing w:before="115"/>
              <w:ind w:left="560"/>
              <w:rPr>
                <w:rFonts w:ascii="方正楷体_GBK" w:eastAsia="方正楷体_GBK" w:hint="eastAsia"/>
                <w:b/>
                <w:sz w:val="24"/>
              </w:rPr>
            </w:pPr>
            <w:r>
              <w:rPr>
                <w:rFonts w:ascii="方正楷体_GBK" w:eastAsia="方正楷体_GBK" w:hint="eastAsia"/>
                <w:b/>
                <w:sz w:val="24"/>
              </w:rPr>
              <w:t>管理部门</w:t>
            </w:r>
          </w:p>
        </w:tc>
      </w:tr>
      <w:tr>
        <w:trPr>
          <w:trHeight w:val="940" w:hRule="atLeast"/>
        </w:trPr>
        <w:tc>
          <w:tcPr>
            <w:tcW w:w="750" w:type="dxa"/>
          </w:tcPr>
          <w:p>
            <w:pPr>
              <w:pStyle w:val="TableParagraph"/>
              <w:spacing w:before="12"/>
              <w:rPr>
                <w:rFonts w:ascii="方正小标宋_GBK"/>
                <w:sz w:val="19"/>
              </w:rPr>
            </w:pPr>
          </w:p>
          <w:p>
            <w:pPr>
              <w:pStyle w:val="TableParagraph"/>
              <w:ind w:left="116" w:right="62"/>
              <w:jc w:val="center"/>
              <w:rPr>
                <w:rFonts w:ascii="Times New Roman"/>
                <w:sz w:val="20"/>
              </w:rPr>
            </w:pPr>
            <w:r>
              <w:rPr>
                <w:rFonts w:ascii="Times New Roman"/>
                <w:sz w:val="20"/>
              </w:rPr>
              <w:t>82</w:t>
            </w:r>
          </w:p>
        </w:tc>
        <w:tc>
          <w:tcPr>
            <w:tcW w:w="7185" w:type="dxa"/>
          </w:tcPr>
          <w:p>
            <w:pPr>
              <w:pStyle w:val="TableParagraph"/>
              <w:spacing w:before="7"/>
              <w:rPr>
                <w:rFonts w:ascii="方正小标宋_GBK"/>
                <w:sz w:val="16"/>
              </w:rPr>
            </w:pPr>
          </w:p>
          <w:p>
            <w:pPr>
              <w:pStyle w:val="TableParagraph"/>
              <w:ind w:left="60"/>
              <w:rPr>
                <w:sz w:val="20"/>
              </w:rPr>
            </w:pPr>
            <w:r>
              <w:rPr>
                <w:sz w:val="20"/>
              </w:rPr>
              <w:t>禁止在坝体修建码头、渠道、堆放杂物、晾晒粮草</w:t>
            </w:r>
          </w:p>
        </w:tc>
        <w:tc>
          <w:tcPr>
            <w:tcW w:w="4335" w:type="dxa"/>
          </w:tcPr>
          <w:p>
            <w:pPr>
              <w:pStyle w:val="TableParagraph"/>
              <w:spacing w:before="7"/>
              <w:rPr>
                <w:rFonts w:ascii="方正小标宋_GBK"/>
                <w:sz w:val="16"/>
              </w:rPr>
            </w:pPr>
          </w:p>
          <w:p>
            <w:pPr>
              <w:pStyle w:val="TableParagraph"/>
              <w:ind w:left="55"/>
              <w:rPr>
                <w:sz w:val="20"/>
              </w:rPr>
            </w:pPr>
            <w:r>
              <w:rPr>
                <w:sz w:val="20"/>
              </w:rPr>
              <w:t>《水库大坝安全管理条例》</w:t>
            </w:r>
          </w:p>
        </w:tc>
        <w:tc>
          <w:tcPr>
            <w:tcW w:w="2115" w:type="dxa"/>
          </w:tcPr>
          <w:p>
            <w:pPr>
              <w:pStyle w:val="TableParagraph"/>
              <w:spacing w:before="7"/>
              <w:rPr>
                <w:rFonts w:ascii="方正小标宋_GBK"/>
                <w:sz w:val="16"/>
              </w:rPr>
            </w:pPr>
          </w:p>
          <w:p>
            <w:pPr>
              <w:pStyle w:val="TableParagraph"/>
              <w:ind w:left="60"/>
              <w:rPr>
                <w:sz w:val="20"/>
              </w:rPr>
            </w:pPr>
            <w:r>
              <w:rPr>
                <w:sz w:val="20"/>
              </w:rPr>
              <w:t>水利部</w:t>
            </w:r>
          </w:p>
        </w:tc>
      </w:tr>
      <w:tr>
        <w:trPr>
          <w:trHeight w:val="940" w:hRule="atLeast"/>
        </w:trPr>
        <w:tc>
          <w:tcPr>
            <w:tcW w:w="750" w:type="dxa"/>
          </w:tcPr>
          <w:p>
            <w:pPr>
              <w:pStyle w:val="TableParagraph"/>
              <w:spacing w:before="12"/>
              <w:rPr>
                <w:rFonts w:ascii="方正小标宋_GBK"/>
                <w:sz w:val="19"/>
              </w:rPr>
            </w:pPr>
          </w:p>
          <w:p>
            <w:pPr>
              <w:pStyle w:val="TableParagraph"/>
              <w:ind w:left="116" w:right="62"/>
              <w:jc w:val="center"/>
              <w:rPr>
                <w:rFonts w:ascii="Times New Roman"/>
                <w:sz w:val="20"/>
              </w:rPr>
            </w:pPr>
            <w:r>
              <w:rPr>
                <w:rFonts w:ascii="Times New Roman"/>
                <w:sz w:val="20"/>
              </w:rPr>
              <w:t>83</w:t>
            </w:r>
          </w:p>
        </w:tc>
        <w:tc>
          <w:tcPr>
            <w:tcW w:w="7185" w:type="dxa"/>
          </w:tcPr>
          <w:p>
            <w:pPr>
              <w:pStyle w:val="TableParagraph"/>
              <w:spacing w:before="7"/>
              <w:rPr>
                <w:rFonts w:ascii="方正小标宋_GBK"/>
                <w:sz w:val="16"/>
              </w:rPr>
            </w:pPr>
          </w:p>
          <w:p>
            <w:pPr>
              <w:pStyle w:val="TableParagraph"/>
              <w:ind w:left="60"/>
              <w:rPr>
                <w:sz w:val="20"/>
              </w:rPr>
            </w:pPr>
            <w:r>
              <w:rPr>
                <w:sz w:val="20"/>
              </w:rPr>
              <w:t>禁止在水文监测环境保护范围内从事影响水文监测的各类活动</w:t>
            </w:r>
          </w:p>
        </w:tc>
        <w:tc>
          <w:tcPr>
            <w:tcW w:w="4335" w:type="dxa"/>
          </w:tcPr>
          <w:p>
            <w:pPr>
              <w:pStyle w:val="TableParagraph"/>
              <w:spacing w:before="7"/>
              <w:rPr>
                <w:rFonts w:ascii="方正小标宋_GBK"/>
                <w:sz w:val="16"/>
              </w:rPr>
            </w:pPr>
          </w:p>
          <w:p>
            <w:pPr>
              <w:pStyle w:val="TableParagraph"/>
              <w:ind w:left="55"/>
              <w:rPr>
                <w:sz w:val="20"/>
              </w:rPr>
            </w:pPr>
            <w:r>
              <w:rPr>
                <w:sz w:val="20"/>
              </w:rPr>
              <w:t>《中华人民共和国水文条例》</w:t>
            </w:r>
          </w:p>
        </w:tc>
        <w:tc>
          <w:tcPr>
            <w:tcW w:w="2115" w:type="dxa"/>
          </w:tcPr>
          <w:p>
            <w:pPr>
              <w:pStyle w:val="TableParagraph"/>
              <w:spacing w:before="7"/>
              <w:rPr>
                <w:rFonts w:ascii="方正小标宋_GBK"/>
                <w:sz w:val="16"/>
              </w:rPr>
            </w:pPr>
          </w:p>
          <w:p>
            <w:pPr>
              <w:pStyle w:val="TableParagraph"/>
              <w:ind w:left="60"/>
              <w:rPr>
                <w:sz w:val="20"/>
              </w:rPr>
            </w:pPr>
            <w:r>
              <w:rPr>
                <w:sz w:val="20"/>
              </w:rPr>
              <w:t>水利部</w:t>
            </w:r>
          </w:p>
        </w:tc>
      </w:tr>
      <w:tr>
        <w:trPr>
          <w:trHeight w:val="940" w:hRule="atLeast"/>
        </w:trPr>
        <w:tc>
          <w:tcPr>
            <w:tcW w:w="750" w:type="dxa"/>
          </w:tcPr>
          <w:p>
            <w:pPr>
              <w:pStyle w:val="TableParagraph"/>
              <w:spacing w:before="12"/>
              <w:rPr>
                <w:rFonts w:ascii="方正小标宋_GBK"/>
                <w:sz w:val="19"/>
              </w:rPr>
            </w:pPr>
          </w:p>
          <w:p>
            <w:pPr>
              <w:pStyle w:val="TableParagraph"/>
              <w:ind w:left="116" w:right="62"/>
              <w:jc w:val="center"/>
              <w:rPr>
                <w:rFonts w:ascii="Times New Roman"/>
                <w:sz w:val="20"/>
              </w:rPr>
            </w:pPr>
            <w:r>
              <w:rPr>
                <w:rFonts w:ascii="Times New Roman"/>
                <w:sz w:val="20"/>
              </w:rPr>
              <w:t>84</w:t>
            </w:r>
          </w:p>
        </w:tc>
        <w:tc>
          <w:tcPr>
            <w:tcW w:w="7185" w:type="dxa"/>
          </w:tcPr>
          <w:p>
            <w:pPr>
              <w:pStyle w:val="TableParagraph"/>
              <w:spacing w:line="163" w:lineRule="auto" w:before="142"/>
              <w:ind w:left="60" w:right="80"/>
              <w:jc w:val="both"/>
              <w:rPr>
                <w:sz w:val="20"/>
              </w:rPr>
            </w:pPr>
            <w:r>
              <w:rPr>
                <w:spacing w:val="-6"/>
                <w:w w:val="95"/>
                <w:sz w:val="20"/>
              </w:rPr>
              <w:t>南水北调工程受水区内地下水超采区禁止新增地下水取用水量；具备水源替代条件 </w:t>
            </w:r>
            <w:r>
              <w:rPr>
                <w:spacing w:val="46"/>
                <w:w w:val="95"/>
                <w:sz w:val="20"/>
              </w:rPr>
              <w:t> </w:t>
            </w:r>
            <w:r>
              <w:rPr>
                <w:spacing w:val="-8"/>
                <w:w w:val="95"/>
                <w:sz w:val="20"/>
              </w:rPr>
              <w:t>的地下水超采区，应当划定为地下水禁采区，禁止取用地下水；南水北调工程受水 </w:t>
            </w:r>
            <w:r>
              <w:rPr>
                <w:spacing w:val="46"/>
                <w:w w:val="95"/>
                <w:sz w:val="20"/>
              </w:rPr>
              <w:t> </w:t>
            </w:r>
            <w:r>
              <w:rPr>
                <w:spacing w:val="-4"/>
                <w:sz w:val="20"/>
              </w:rPr>
              <w:t>区禁止新增开采深层承压水</w:t>
            </w:r>
          </w:p>
        </w:tc>
        <w:tc>
          <w:tcPr>
            <w:tcW w:w="4335" w:type="dxa"/>
          </w:tcPr>
          <w:p>
            <w:pPr>
              <w:pStyle w:val="TableParagraph"/>
              <w:spacing w:before="7"/>
              <w:rPr>
                <w:rFonts w:ascii="方正小标宋_GBK"/>
                <w:sz w:val="16"/>
              </w:rPr>
            </w:pPr>
          </w:p>
          <w:p>
            <w:pPr>
              <w:pStyle w:val="TableParagraph"/>
              <w:ind w:left="55"/>
              <w:rPr>
                <w:sz w:val="20"/>
              </w:rPr>
            </w:pPr>
            <w:r>
              <w:rPr>
                <w:sz w:val="20"/>
              </w:rPr>
              <w:t>《南水北调工程供用水管理条例》</w:t>
            </w:r>
          </w:p>
        </w:tc>
        <w:tc>
          <w:tcPr>
            <w:tcW w:w="2115" w:type="dxa"/>
          </w:tcPr>
          <w:p>
            <w:pPr>
              <w:pStyle w:val="TableParagraph"/>
              <w:spacing w:before="7"/>
              <w:rPr>
                <w:rFonts w:ascii="方正小标宋_GBK"/>
                <w:sz w:val="16"/>
              </w:rPr>
            </w:pPr>
          </w:p>
          <w:p>
            <w:pPr>
              <w:pStyle w:val="TableParagraph"/>
              <w:ind w:left="60"/>
              <w:rPr>
                <w:sz w:val="20"/>
              </w:rPr>
            </w:pPr>
            <w:r>
              <w:rPr>
                <w:sz w:val="20"/>
              </w:rPr>
              <w:t>水利部</w:t>
            </w:r>
          </w:p>
        </w:tc>
      </w:tr>
      <w:tr>
        <w:trPr>
          <w:trHeight w:val="880" w:hRule="atLeast"/>
        </w:trPr>
        <w:tc>
          <w:tcPr>
            <w:tcW w:w="750" w:type="dxa"/>
          </w:tcPr>
          <w:p>
            <w:pPr>
              <w:pStyle w:val="TableParagraph"/>
              <w:spacing w:before="7"/>
              <w:rPr>
                <w:rFonts w:ascii="方正小标宋_GBK"/>
                <w:sz w:val="17"/>
              </w:rPr>
            </w:pPr>
          </w:p>
          <w:p>
            <w:pPr>
              <w:pStyle w:val="TableParagraph"/>
              <w:spacing w:before="1"/>
              <w:ind w:left="116" w:right="62"/>
              <w:jc w:val="center"/>
              <w:rPr>
                <w:rFonts w:ascii="Times New Roman"/>
                <w:sz w:val="20"/>
              </w:rPr>
            </w:pPr>
            <w:r>
              <w:rPr>
                <w:rFonts w:ascii="Times New Roman"/>
                <w:sz w:val="20"/>
              </w:rPr>
              <w:t>85</w:t>
            </w:r>
          </w:p>
        </w:tc>
        <w:tc>
          <w:tcPr>
            <w:tcW w:w="7185" w:type="dxa"/>
          </w:tcPr>
          <w:p>
            <w:pPr>
              <w:pStyle w:val="TableParagraph"/>
              <w:spacing w:before="10"/>
              <w:rPr>
                <w:rFonts w:ascii="方正小标宋_GBK"/>
                <w:sz w:val="12"/>
              </w:rPr>
            </w:pPr>
          </w:p>
          <w:p>
            <w:pPr>
              <w:pStyle w:val="TableParagraph"/>
              <w:spacing w:line="163" w:lineRule="auto"/>
              <w:ind w:left="60" w:right="95"/>
              <w:rPr>
                <w:sz w:val="20"/>
              </w:rPr>
            </w:pPr>
            <w:r>
              <w:rPr>
                <w:spacing w:val="-7"/>
                <w:w w:val="95"/>
                <w:sz w:val="20"/>
              </w:rPr>
              <w:t>禁止从事影响或破坏南水北调工程运行、危害工程安全和供水安全的活动；禁止进 </w:t>
            </w:r>
            <w:r>
              <w:rPr>
                <w:spacing w:val="46"/>
                <w:w w:val="95"/>
                <w:sz w:val="20"/>
              </w:rPr>
              <w:t> </w:t>
            </w:r>
            <w:r>
              <w:rPr>
                <w:spacing w:val="-4"/>
                <w:sz w:val="20"/>
              </w:rPr>
              <w:t>行危害南水北调工程设施的有关行为</w:t>
            </w:r>
          </w:p>
        </w:tc>
        <w:tc>
          <w:tcPr>
            <w:tcW w:w="4335" w:type="dxa"/>
          </w:tcPr>
          <w:p>
            <w:pPr>
              <w:pStyle w:val="TableParagraph"/>
              <w:spacing w:before="5"/>
              <w:rPr>
                <w:rFonts w:ascii="方正小标宋_GBK"/>
                <w:sz w:val="15"/>
              </w:rPr>
            </w:pPr>
          </w:p>
          <w:p>
            <w:pPr>
              <w:pStyle w:val="TableParagraph"/>
              <w:ind w:left="55"/>
              <w:rPr>
                <w:sz w:val="20"/>
              </w:rPr>
            </w:pPr>
            <w:r>
              <w:rPr>
                <w:sz w:val="20"/>
              </w:rPr>
              <w:t>《南水北调工程供用水管理条例》</w:t>
            </w:r>
          </w:p>
        </w:tc>
        <w:tc>
          <w:tcPr>
            <w:tcW w:w="2115" w:type="dxa"/>
          </w:tcPr>
          <w:p>
            <w:pPr>
              <w:pStyle w:val="TableParagraph"/>
              <w:spacing w:before="5"/>
              <w:rPr>
                <w:rFonts w:ascii="方正小标宋_GBK"/>
                <w:sz w:val="15"/>
              </w:rPr>
            </w:pPr>
          </w:p>
          <w:p>
            <w:pPr>
              <w:pStyle w:val="TableParagraph"/>
              <w:ind w:left="60"/>
              <w:rPr>
                <w:sz w:val="20"/>
              </w:rPr>
            </w:pPr>
            <w:r>
              <w:rPr>
                <w:sz w:val="20"/>
              </w:rPr>
              <w:t>水利部</w:t>
            </w:r>
          </w:p>
        </w:tc>
      </w:tr>
      <w:tr>
        <w:trPr>
          <w:trHeight w:val="880" w:hRule="atLeast"/>
        </w:trPr>
        <w:tc>
          <w:tcPr>
            <w:tcW w:w="750" w:type="dxa"/>
          </w:tcPr>
          <w:p>
            <w:pPr>
              <w:pStyle w:val="TableParagraph"/>
              <w:spacing w:before="7"/>
              <w:rPr>
                <w:rFonts w:ascii="方正小标宋_GBK"/>
                <w:sz w:val="17"/>
              </w:rPr>
            </w:pPr>
          </w:p>
          <w:p>
            <w:pPr>
              <w:pStyle w:val="TableParagraph"/>
              <w:spacing w:before="1"/>
              <w:ind w:left="116" w:right="62"/>
              <w:jc w:val="center"/>
              <w:rPr>
                <w:rFonts w:ascii="Times New Roman"/>
                <w:sz w:val="20"/>
              </w:rPr>
            </w:pPr>
            <w:r>
              <w:rPr>
                <w:rFonts w:ascii="Times New Roman"/>
                <w:sz w:val="20"/>
              </w:rPr>
              <w:t>86</w:t>
            </w:r>
          </w:p>
        </w:tc>
        <w:tc>
          <w:tcPr>
            <w:tcW w:w="7185" w:type="dxa"/>
          </w:tcPr>
          <w:p>
            <w:pPr>
              <w:pStyle w:val="TableParagraph"/>
              <w:spacing w:before="5"/>
              <w:rPr>
                <w:rFonts w:ascii="方正小标宋_GBK"/>
                <w:sz w:val="15"/>
              </w:rPr>
            </w:pPr>
          </w:p>
          <w:p>
            <w:pPr>
              <w:pStyle w:val="TableParagraph"/>
              <w:ind w:left="60"/>
              <w:rPr>
                <w:sz w:val="20"/>
              </w:rPr>
            </w:pPr>
            <w:r>
              <w:rPr>
                <w:sz w:val="20"/>
              </w:rPr>
              <w:t>南水北调东线工程干线、中线工程总干渠禁止设置排污口</w:t>
            </w:r>
          </w:p>
        </w:tc>
        <w:tc>
          <w:tcPr>
            <w:tcW w:w="4335" w:type="dxa"/>
          </w:tcPr>
          <w:p>
            <w:pPr>
              <w:pStyle w:val="TableParagraph"/>
              <w:spacing w:before="5"/>
              <w:rPr>
                <w:rFonts w:ascii="方正小标宋_GBK"/>
                <w:sz w:val="15"/>
              </w:rPr>
            </w:pPr>
          </w:p>
          <w:p>
            <w:pPr>
              <w:pStyle w:val="TableParagraph"/>
              <w:ind w:left="55"/>
              <w:rPr>
                <w:sz w:val="20"/>
              </w:rPr>
            </w:pPr>
            <w:r>
              <w:rPr>
                <w:sz w:val="20"/>
              </w:rPr>
              <w:t>《南水北调工程供用水管理条例》</w:t>
            </w:r>
          </w:p>
        </w:tc>
        <w:tc>
          <w:tcPr>
            <w:tcW w:w="2115" w:type="dxa"/>
          </w:tcPr>
          <w:p>
            <w:pPr>
              <w:pStyle w:val="TableParagraph"/>
              <w:spacing w:before="5"/>
              <w:rPr>
                <w:rFonts w:ascii="方正小标宋_GBK"/>
                <w:sz w:val="15"/>
              </w:rPr>
            </w:pPr>
          </w:p>
          <w:p>
            <w:pPr>
              <w:pStyle w:val="TableParagraph"/>
              <w:ind w:left="60"/>
              <w:rPr>
                <w:sz w:val="20"/>
              </w:rPr>
            </w:pPr>
            <w:r>
              <w:rPr>
                <w:sz w:val="20"/>
              </w:rPr>
              <w:t>生态环境部</w:t>
            </w:r>
          </w:p>
        </w:tc>
      </w:tr>
      <w:tr>
        <w:trPr>
          <w:trHeight w:val="880" w:hRule="atLeast"/>
        </w:trPr>
        <w:tc>
          <w:tcPr>
            <w:tcW w:w="750" w:type="dxa"/>
          </w:tcPr>
          <w:p>
            <w:pPr>
              <w:pStyle w:val="TableParagraph"/>
              <w:spacing w:before="7"/>
              <w:rPr>
                <w:rFonts w:ascii="方正小标宋_GBK"/>
                <w:sz w:val="17"/>
              </w:rPr>
            </w:pPr>
          </w:p>
          <w:p>
            <w:pPr>
              <w:pStyle w:val="TableParagraph"/>
              <w:spacing w:before="1"/>
              <w:ind w:left="116" w:right="62"/>
              <w:jc w:val="center"/>
              <w:rPr>
                <w:rFonts w:ascii="Times New Roman"/>
                <w:sz w:val="20"/>
              </w:rPr>
            </w:pPr>
            <w:r>
              <w:rPr>
                <w:rFonts w:ascii="Times New Roman"/>
                <w:sz w:val="20"/>
              </w:rPr>
              <w:t>87</w:t>
            </w:r>
          </w:p>
        </w:tc>
        <w:tc>
          <w:tcPr>
            <w:tcW w:w="7185" w:type="dxa"/>
          </w:tcPr>
          <w:p>
            <w:pPr>
              <w:pStyle w:val="TableParagraph"/>
              <w:spacing w:before="5"/>
              <w:rPr>
                <w:rFonts w:ascii="方正小标宋_GBK"/>
                <w:sz w:val="15"/>
              </w:rPr>
            </w:pPr>
          </w:p>
          <w:p>
            <w:pPr>
              <w:pStyle w:val="TableParagraph"/>
              <w:ind w:left="60"/>
              <w:rPr>
                <w:sz w:val="20"/>
              </w:rPr>
            </w:pPr>
            <w:r>
              <w:rPr>
                <w:sz w:val="20"/>
              </w:rPr>
              <w:t>禁止在水工程保护范围内从事影响水工程运行和危害水工程安全的活动</w:t>
            </w:r>
          </w:p>
        </w:tc>
        <w:tc>
          <w:tcPr>
            <w:tcW w:w="4335" w:type="dxa"/>
          </w:tcPr>
          <w:p>
            <w:pPr>
              <w:pStyle w:val="TableParagraph"/>
              <w:spacing w:line="281" w:lineRule="exact" w:before="150"/>
              <w:ind w:left="55"/>
              <w:rPr>
                <w:sz w:val="20"/>
              </w:rPr>
            </w:pPr>
            <w:r>
              <w:rPr>
                <w:sz w:val="20"/>
              </w:rPr>
              <w:t>《中华人民共和国水法》</w:t>
            </w:r>
          </w:p>
          <w:p>
            <w:pPr>
              <w:pStyle w:val="TableParagraph"/>
              <w:spacing w:line="281" w:lineRule="exact"/>
              <w:ind w:left="55"/>
              <w:rPr>
                <w:sz w:val="20"/>
              </w:rPr>
            </w:pPr>
            <w:r>
              <w:rPr>
                <w:sz w:val="20"/>
              </w:rPr>
              <w:t>《中华人民共和国河道管理条例》</w:t>
            </w:r>
          </w:p>
        </w:tc>
        <w:tc>
          <w:tcPr>
            <w:tcW w:w="2115" w:type="dxa"/>
          </w:tcPr>
          <w:p>
            <w:pPr>
              <w:pStyle w:val="TableParagraph"/>
              <w:spacing w:before="5"/>
              <w:rPr>
                <w:rFonts w:ascii="方正小标宋_GBK"/>
                <w:sz w:val="15"/>
              </w:rPr>
            </w:pPr>
          </w:p>
          <w:p>
            <w:pPr>
              <w:pStyle w:val="TableParagraph"/>
              <w:ind w:left="60"/>
              <w:rPr>
                <w:sz w:val="20"/>
              </w:rPr>
            </w:pPr>
            <w:r>
              <w:rPr>
                <w:sz w:val="20"/>
              </w:rPr>
              <w:t>水利部</w:t>
            </w:r>
          </w:p>
        </w:tc>
      </w:tr>
      <w:tr>
        <w:trPr>
          <w:trHeight w:val="865" w:hRule="atLeast"/>
        </w:trPr>
        <w:tc>
          <w:tcPr>
            <w:tcW w:w="750" w:type="dxa"/>
          </w:tcPr>
          <w:p>
            <w:pPr>
              <w:pStyle w:val="TableParagraph"/>
              <w:spacing w:before="7"/>
              <w:rPr>
                <w:rFonts w:ascii="方正小标宋_GBK"/>
                <w:sz w:val="17"/>
              </w:rPr>
            </w:pPr>
          </w:p>
          <w:p>
            <w:pPr>
              <w:pStyle w:val="TableParagraph"/>
              <w:spacing w:before="1"/>
              <w:ind w:left="116" w:right="62"/>
              <w:jc w:val="center"/>
              <w:rPr>
                <w:rFonts w:ascii="Times New Roman"/>
                <w:sz w:val="20"/>
              </w:rPr>
            </w:pPr>
            <w:r>
              <w:rPr>
                <w:rFonts w:ascii="Times New Roman"/>
                <w:sz w:val="20"/>
              </w:rPr>
              <w:t>88</w:t>
            </w:r>
          </w:p>
        </w:tc>
        <w:tc>
          <w:tcPr>
            <w:tcW w:w="7185" w:type="dxa"/>
          </w:tcPr>
          <w:p>
            <w:pPr>
              <w:pStyle w:val="TableParagraph"/>
              <w:spacing w:before="2"/>
              <w:rPr>
                <w:rFonts w:ascii="方正小标宋_GBK"/>
                <w:sz w:val="14"/>
              </w:rPr>
            </w:pPr>
          </w:p>
          <w:p>
            <w:pPr>
              <w:pStyle w:val="TableParagraph"/>
              <w:ind w:left="60"/>
              <w:rPr>
                <w:sz w:val="20"/>
              </w:rPr>
            </w:pPr>
            <w:r>
              <w:rPr>
                <w:sz w:val="20"/>
              </w:rPr>
              <w:t>禁止在水土流失重点预防区和重点治理区从事破坏植被活动</w:t>
            </w:r>
          </w:p>
        </w:tc>
        <w:tc>
          <w:tcPr>
            <w:tcW w:w="4335" w:type="dxa"/>
          </w:tcPr>
          <w:p>
            <w:pPr>
              <w:pStyle w:val="TableParagraph"/>
              <w:spacing w:before="2"/>
              <w:rPr>
                <w:rFonts w:ascii="方正小标宋_GBK"/>
                <w:sz w:val="14"/>
              </w:rPr>
            </w:pPr>
          </w:p>
          <w:p>
            <w:pPr>
              <w:pStyle w:val="TableParagraph"/>
              <w:ind w:left="55"/>
              <w:rPr>
                <w:sz w:val="20"/>
              </w:rPr>
            </w:pPr>
            <w:r>
              <w:rPr>
                <w:sz w:val="20"/>
              </w:rPr>
              <w:t>《中华人民共和国水土保持法》</w:t>
            </w:r>
          </w:p>
        </w:tc>
        <w:tc>
          <w:tcPr>
            <w:tcW w:w="2115" w:type="dxa"/>
          </w:tcPr>
          <w:p>
            <w:pPr>
              <w:pStyle w:val="TableParagraph"/>
              <w:spacing w:before="2"/>
              <w:rPr>
                <w:rFonts w:ascii="方正小标宋_GBK"/>
                <w:sz w:val="14"/>
              </w:rPr>
            </w:pPr>
          </w:p>
          <w:p>
            <w:pPr>
              <w:pStyle w:val="TableParagraph"/>
              <w:ind w:left="60"/>
              <w:rPr>
                <w:sz w:val="20"/>
              </w:rPr>
            </w:pPr>
            <w:r>
              <w:rPr>
                <w:sz w:val="20"/>
              </w:rPr>
              <w:t>水利部</w:t>
            </w:r>
          </w:p>
        </w:tc>
      </w:tr>
      <w:tr>
        <w:trPr>
          <w:trHeight w:val="805" w:hRule="atLeast"/>
        </w:trPr>
        <w:tc>
          <w:tcPr>
            <w:tcW w:w="750" w:type="dxa"/>
          </w:tcPr>
          <w:p>
            <w:pPr>
              <w:pStyle w:val="TableParagraph"/>
              <w:rPr>
                <w:rFonts w:ascii="方正小标宋_GBK"/>
                <w:sz w:val="16"/>
              </w:rPr>
            </w:pPr>
          </w:p>
          <w:p>
            <w:pPr>
              <w:pStyle w:val="TableParagraph"/>
              <w:ind w:left="116" w:right="62"/>
              <w:jc w:val="center"/>
              <w:rPr>
                <w:rFonts w:ascii="Times New Roman"/>
                <w:sz w:val="20"/>
              </w:rPr>
            </w:pPr>
            <w:r>
              <w:rPr>
                <w:rFonts w:ascii="Times New Roman"/>
                <w:sz w:val="20"/>
              </w:rPr>
              <w:t>89</w:t>
            </w:r>
          </w:p>
        </w:tc>
        <w:tc>
          <w:tcPr>
            <w:tcW w:w="7185" w:type="dxa"/>
          </w:tcPr>
          <w:p>
            <w:pPr>
              <w:pStyle w:val="TableParagraph"/>
              <w:spacing w:line="163" w:lineRule="auto" w:before="197"/>
              <w:ind w:left="60" w:right="90"/>
              <w:rPr>
                <w:sz w:val="20"/>
              </w:rPr>
            </w:pPr>
            <w:r>
              <w:rPr>
                <w:spacing w:val="-8"/>
                <w:w w:val="95"/>
                <w:sz w:val="20"/>
              </w:rPr>
              <w:t>禁止在崩塌、滑坡危险区和泥石流易发区从事取土、挖砂、采石等可能造成水土流 </w:t>
            </w:r>
            <w:r>
              <w:rPr>
                <w:spacing w:val="46"/>
                <w:w w:val="95"/>
                <w:sz w:val="20"/>
              </w:rPr>
              <w:t> </w:t>
            </w:r>
            <w:r>
              <w:rPr>
                <w:spacing w:val="-4"/>
                <w:sz w:val="20"/>
              </w:rPr>
              <w:t>失的活动</w:t>
            </w:r>
          </w:p>
        </w:tc>
        <w:tc>
          <w:tcPr>
            <w:tcW w:w="4335" w:type="dxa"/>
          </w:tcPr>
          <w:p>
            <w:pPr>
              <w:pStyle w:val="TableParagraph"/>
              <w:spacing w:before="13"/>
              <w:rPr>
                <w:rFonts w:ascii="方正小标宋_GBK"/>
                <w:sz w:val="12"/>
              </w:rPr>
            </w:pPr>
          </w:p>
          <w:p>
            <w:pPr>
              <w:pStyle w:val="TableParagraph"/>
              <w:ind w:left="55"/>
              <w:rPr>
                <w:sz w:val="20"/>
              </w:rPr>
            </w:pPr>
            <w:r>
              <w:rPr>
                <w:sz w:val="20"/>
              </w:rPr>
              <w:t>《中华人民共和国水土保持法》</w:t>
            </w:r>
          </w:p>
        </w:tc>
        <w:tc>
          <w:tcPr>
            <w:tcW w:w="2115" w:type="dxa"/>
          </w:tcPr>
          <w:p>
            <w:pPr>
              <w:pStyle w:val="TableParagraph"/>
              <w:spacing w:before="13"/>
              <w:rPr>
                <w:rFonts w:ascii="方正小标宋_GBK"/>
                <w:sz w:val="12"/>
              </w:rPr>
            </w:pPr>
          </w:p>
          <w:p>
            <w:pPr>
              <w:pStyle w:val="TableParagraph"/>
              <w:ind w:left="60"/>
              <w:rPr>
                <w:sz w:val="20"/>
              </w:rPr>
            </w:pPr>
            <w:r>
              <w:rPr>
                <w:sz w:val="20"/>
              </w:rPr>
              <w:t>水利部</w:t>
            </w:r>
          </w:p>
        </w:tc>
      </w:tr>
      <w:tr>
        <w:trPr>
          <w:trHeight w:val="1570" w:hRule="atLeast"/>
        </w:trPr>
        <w:tc>
          <w:tcPr>
            <w:tcW w:w="750" w:type="dxa"/>
          </w:tcPr>
          <w:p>
            <w:pPr>
              <w:pStyle w:val="TableParagraph"/>
              <w:rPr>
                <w:rFonts w:ascii="方正小标宋_GBK"/>
                <w:sz w:val="22"/>
              </w:rPr>
            </w:pPr>
          </w:p>
          <w:p>
            <w:pPr>
              <w:pStyle w:val="TableParagraph"/>
              <w:spacing w:before="4"/>
              <w:rPr>
                <w:rFonts w:ascii="方正小标宋_GBK"/>
                <w:sz w:val="15"/>
              </w:rPr>
            </w:pPr>
          </w:p>
          <w:p>
            <w:pPr>
              <w:pStyle w:val="TableParagraph"/>
              <w:ind w:left="116" w:right="62"/>
              <w:jc w:val="center"/>
              <w:rPr>
                <w:rFonts w:ascii="Times New Roman"/>
                <w:sz w:val="20"/>
              </w:rPr>
            </w:pPr>
            <w:r>
              <w:rPr>
                <w:rFonts w:ascii="Times New Roman"/>
                <w:sz w:val="20"/>
              </w:rPr>
              <w:t>90</w:t>
            </w:r>
          </w:p>
        </w:tc>
        <w:tc>
          <w:tcPr>
            <w:tcW w:w="7185" w:type="dxa"/>
          </w:tcPr>
          <w:p>
            <w:pPr>
              <w:pStyle w:val="TableParagraph"/>
              <w:spacing w:line="168" w:lineRule="auto" w:before="128"/>
              <w:ind w:left="60" w:right="80"/>
              <w:jc w:val="both"/>
              <w:rPr>
                <w:sz w:val="20"/>
              </w:rPr>
            </w:pPr>
            <w:r>
              <w:rPr>
                <w:spacing w:val="-6"/>
                <w:w w:val="95"/>
                <w:sz w:val="20"/>
              </w:rPr>
              <w:t>禁止在河道管理范围内从事影响防洪安全的活动，禁止在堤防和护堤地从事建房、 </w:t>
            </w:r>
            <w:r>
              <w:rPr>
                <w:spacing w:val="56"/>
                <w:w w:val="95"/>
                <w:sz w:val="20"/>
              </w:rPr>
              <w:t> </w:t>
            </w:r>
            <w:r>
              <w:rPr>
                <w:spacing w:val="-10"/>
                <w:w w:val="95"/>
                <w:sz w:val="20"/>
              </w:rPr>
              <w:t>放牧、开渠、打井、挖窖、葬坟、晒粮、存放物料、开采地下资源、进行考古挖掘  </w:t>
            </w:r>
            <w:r>
              <w:rPr>
                <w:spacing w:val="-9"/>
                <w:w w:val="95"/>
                <w:sz w:val="20"/>
              </w:rPr>
              <w:t>以及开展集市贸易活动；禁止在江河、湖泊、水库、运河、渠道内弃置、堆放阻碍 </w:t>
            </w:r>
            <w:r>
              <w:rPr>
                <w:spacing w:val="46"/>
                <w:w w:val="95"/>
                <w:sz w:val="20"/>
              </w:rPr>
              <w:t> </w:t>
            </w:r>
            <w:r>
              <w:rPr>
                <w:spacing w:val="-5"/>
                <w:w w:val="95"/>
                <w:sz w:val="20"/>
              </w:rPr>
              <w:t>行洪的物体和种植阻碍行洪的林木及高秆作物；禁止在河道管理范围内建设妨碍行  </w:t>
            </w:r>
            <w:r>
              <w:rPr>
                <w:spacing w:val="-7"/>
                <w:w w:val="95"/>
                <w:sz w:val="20"/>
              </w:rPr>
              <w:t>洪的建筑物、构筑物以及从事影响河势稳定、危害河岸堤防安全和其他妨碍河道行 </w:t>
            </w:r>
            <w:r>
              <w:rPr>
                <w:spacing w:val="46"/>
                <w:w w:val="95"/>
                <w:sz w:val="20"/>
              </w:rPr>
              <w:t> </w:t>
            </w:r>
            <w:r>
              <w:rPr>
                <w:spacing w:val="-4"/>
                <w:sz w:val="20"/>
              </w:rPr>
              <w:t>洪的活动</w:t>
            </w:r>
          </w:p>
        </w:tc>
        <w:tc>
          <w:tcPr>
            <w:tcW w:w="4335" w:type="dxa"/>
          </w:tcPr>
          <w:p>
            <w:pPr>
              <w:pStyle w:val="TableParagraph"/>
              <w:spacing w:before="8"/>
              <w:rPr>
                <w:rFonts w:ascii="方正小标宋_GBK"/>
                <w:sz w:val="21"/>
              </w:rPr>
            </w:pPr>
          </w:p>
          <w:p>
            <w:pPr>
              <w:pStyle w:val="TableParagraph"/>
              <w:spacing w:line="281" w:lineRule="exact" w:before="1"/>
              <w:ind w:left="55"/>
              <w:rPr>
                <w:sz w:val="20"/>
              </w:rPr>
            </w:pPr>
            <w:r>
              <w:rPr>
                <w:sz w:val="20"/>
              </w:rPr>
              <w:t>《中华人民共和国水法》</w:t>
            </w:r>
          </w:p>
          <w:p>
            <w:pPr>
              <w:pStyle w:val="TableParagraph"/>
              <w:spacing w:line="240" w:lineRule="exact"/>
              <w:ind w:left="55"/>
              <w:rPr>
                <w:sz w:val="20"/>
              </w:rPr>
            </w:pPr>
            <w:r>
              <w:rPr>
                <w:sz w:val="20"/>
              </w:rPr>
              <w:t>《中华人民共和国防洪法》</w:t>
            </w:r>
          </w:p>
          <w:p>
            <w:pPr>
              <w:pStyle w:val="TableParagraph"/>
              <w:spacing w:line="281" w:lineRule="exact"/>
              <w:ind w:left="55"/>
              <w:rPr>
                <w:sz w:val="20"/>
              </w:rPr>
            </w:pPr>
            <w:r>
              <w:rPr>
                <w:sz w:val="20"/>
              </w:rPr>
              <w:t>《中华人民共和国河道管理条例》</w:t>
            </w:r>
          </w:p>
        </w:tc>
        <w:tc>
          <w:tcPr>
            <w:tcW w:w="2115" w:type="dxa"/>
          </w:tcPr>
          <w:p>
            <w:pPr>
              <w:pStyle w:val="TableParagraph"/>
              <w:rPr>
                <w:rFonts w:ascii="方正小标宋_GBK"/>
                <w:sz w:val="22"/>
              </w:rPr>
            </w:pPr>
          </w:p>
          <w:p>
            <w:pPr>
              <w:pStyle w:val="TableParagraph"/>
              <w:spacing w:before="1"/>
              <w:rPr>
                <w:rFonts w:ascii="方正小标宋_GBK"/>
                <w:sz w:val="13"/>
              </w:rPr>
            </w:pPr>
          </w:p>
          <w:p>
            <w:pPr>
              <w:pStyle w:val="TableParagraph"/>
              <w:ind w:left="60"/>
              <w:rPr>
                <w:sz w:val="20"/>
              </w:rPr>
            </w:pPr>
            <w:r>
              <w:rPr>
                <w:sz w:val="20"/>
              </w:rPr>
              <w:t>水利部</w:t>
            </w:r>
          </w:p>
        </w:tc>
      </w:tr>
    </w:tbl>
    <w:p>
      <w:pPr>
        <w:spacing w:after="0"/>
        <w:rPr>
          <w:sz w:val="20"/>
        </w:rPr>
        <w:sectPr>
          <w:pgSz w:w="16840" w:h="11910" w:orient="landscape"/>
          <w:pgMar w:header="0" w:footer="729" w:top="1060" w:bottom="920" w:left="1100" w:right="110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0"/>
        <w:gridCol w:w="7185"/>
        <w:gridCol w:w="4335"/>
        <w:gridCol w:w="2115"/>
      </w:tblGrid>
      <w:tr>
        <w:trPr>
          <w:trHeight w:val="580" w:hRule="atLeast"/>
        </w:trPr>
        <w:tc>
          <w:tcPr>
            <w:tcW w:w="750" w:type="dxa"/>
          </w:tcPr>
          <w:p>
            <w:pPr>
              <w:pStyle w:val="TableParagraph"/>
              <w:spacing w:before="115"/>
              <w:ind w:left="116" w:right="91"/>
              <w:jc w:val="center"/>
              <w:rPr>
                <w:rFonts w:ascii="方正楷体_GBK" w:eastAsia="方正楷体_GBK" w:hint="eastAsia"/>
                <w:b/>
                <w:sz w:val="24"/>
              </w:rPr>
            </w:pPr>
            <w:r>
              <w:rPr>
                <w:rFonts w:ascii="方正楷体_GBK" w:eastAsia="方正楷体_GBK" w:hint="eastAsia"/>
                <w:b/>
                <w:sz w:val="24"/>
              </w:rPr>
              <w:t>序号</w:t>
            </w:r>
          </w:p>
        </w:tc>
        <w:tc>
          <w:tcPr>
            <w:tcW w:w="7185" w:type="dxa"/>
          </w:tcPr>
          <w:p>
            <w:pPr>
              <w:pStyle w:val="TableParagraph"/>
              <w:spacing w:before="115"/>
              <w:ind w:left="3100" w:right="3060"/>
              <w:jc w:val="center"/>
              <w:rPr>
                <w:rFonts w:ascii="方正楷体_GBK" w:eastAsia="方正楷体_GBK" w:hint="eastAsia"/>
                <w:b/>
                <w:sz w:val="24"/>
              </w:rPr>
            </w:pPr>
            <w:r>
              <w:rPr>
                <w:rFonts w:ascii="方正楷体_GBK" w:eastAsia="方正楷体_GBK" w:hint="eastAsia"/>
                <w:b/>
                <w:sz w:val="24"/>
              </w:rPr>
              <w:t>禁止措施</w:t>
            </w:r>
          </w:p>
        </w:tc>
        <w:tc>
          <w:tcPr>
            <w:tcW w:w="4335" w:type="dxa"/>
          </w:tcPr>
          <w:p>
            <w:pPr>
              <w:pStyle w:val="TableParagraph"/>
              <w:spacing w:before="115"/>
              <w:ind w:left="1675" w:right="1635"/>
              <w:jc w:val="center"/>
              <w:rPr>
                <w:rFonts w:ascii="方正楷体_GBK" w:eastAsia="方正楷体_GBK" w:hint="eastAsia"/>
                <w:b/>
                <w:sz w:val="24"/>
              </w:rPr>
            </w:pPr>
            <w:r>
              <w:rPr>
                <w:rFonts w:ascii="方正楷体_GBK" w:eastAsia="方正楷体_GBK" w:hint="eastAsia"/>
                <w:b/>
                <w:sz w:val="24"/>
              </w:rPr>
              <w:t>设立依据</w:t>
            </w:r>
          </w:p>
        </w:tc>
        <w:tc>
          <w:tcPr>
            <w:tcW w:w="2115" w:type="dxa"/>
          </w:tcPr>
          <w:p>
            <w:pPr>
              <w:pStyle w:val="TableParagraph"/>
              <w:spacing w:before="115"/>
              <w:ind w:left="560"/>
              <w:rPr>
                <w:rFonts w:ascii="方正楷体_GBK" w:eastAsia="方正楷体_GBK" w:hint="eastAsia"/>
                <w:b/>
                <w:sz w:val="24"/>
              </w:rPr>
            </w:pPr>
            <w:r>
              <w:rPr>
                <w:rFonts w:ascii="方正楷体_GBK" w:eastAsia="方正楷体_GBK" w:hint="eastAsia"/>
                <w:b/>
                <w:sz w:val="24"/>
              </w:rPr>
              <w:t>管理部门</w:t>
            </w:r>
          </w:p>
        </w:tc>
      </w:tr>
      <w:tr>
        <w:trPr>
          <w:trHeight w:val="790" w:hRule="atLeast"/>
        </w:trPr>
        <w:tc>
          <w:tcPr>
            <w:tcW w:w="750" w:type="dxa"/>
          </w:tcPr>
          <w:p>
            <w:pPr>
              <w:pStyle w:val="TableParagraph"/>
              <w:spacing w:before="3"/>
              <w:rPr>
                <w:rFonts w:ascii="方正小标宋_GBK"/>
                <w:sz w:val="15"/>
              </w:rPr>
            </w:pPr>
          </w:p>
          <w:p>
            <w:pPr>
              <w:pStyle w:val="TableParagraph"/>
              <w:ind w:left="116" w:right="62"/>
              <w:jc w:val="center"/>
              <w:rPr>
                <w:rFonts w:ascii="Times New Roman"/>
                <w:sz w:val="20"/>
              </w:rPr>
            </w:pPr>
            <w:r>
              <w:rPr>
                <w:rFonts w:ascii="Times New Roman"/>
                <w:sz w:val="20"/>
              </w:rPr>
              <w:t>91</w:t>
            </w:r>
          </w:p>
        </w:tc>
        <w:tc>
          <w:tcPr>
            <w:tcW w:w="7185" w:type="dxa"/>
          </w:tcPr>
          <w:p>
            <w:pPr>
              <w:pStyle w:val="TableParagraph"/>
              <w:rPr>
                <w:rFonts w:ascii="方正小标宋_GBK"/>
                <w:sz w:val="13"/>
              </w:rPr>
            </w:pPr>
          </w:p>
          <w:p>
            <w:pPr>
              <w:pStyle w:val="TableParagraph"/>
              <w:ind w:left="60"/>
              <w:rPr>
                <w:sz w:val="20"/>
              </w:rPr>
            </w:pPr>
            <w:r>
              <w:rPr>
                <w:sz w:val="20"/>
              </w:rPr>
              <w:t>禁止非法引水、截水和侵占、破坏、污染水源；禁止破坏、侵占、毁损抗旱设施</w:t>
            </w:r>
          </w:p>
        </w:tc>
        <w:tc>
          <w:tcPr>
            <w:tcW w:w="4335" w:type="dxa"/>
          </w:tcPr>
          <w:p>
            <w:pPr>
              <w:pStyle w:val="TableParagraph"/>
              <w:rPr>
                <w:rFonts w:ascii="方正小标宋_GBK"/>
                <w:sz w:val="13"/>
              </w:rPr>
            </w:pPr>
          </w:p>
          <w:p>
            <w:pPr>
              <w:pStyle w:val="TableParagraph"/>
              <w:ind w:left="55"/>
              <w:rPr>
                <w:sz w:val="20"/>
              </w:rPr>
            </w:pPr>
            <w:r>
              <w:rPr>
                <w:sz w:val="20"/>
              </w:rPr>
              <w:t>《中华人民共和国抗旱条例》</w:t>
            </w:r>
          </w:p>
        </w:tc>
        <w:tc>
          <w:tcPr>
            <w:tcW w:w="2115" w:type="dxa"/>
          </w:tcPr>
          <w:p>
            <w:pPr>
              <w:pStyle w:val="TableParagraph"/>
              <w:rPr>
                <w:rFonts w:ascii="方正小标宋_GBK"/>
                <w:sz w:val="13"/>
              </w:rPr>
            </w:pPr>
          </w:p>
          <w:p>
            <w:pPr>
              <w:pStyle w:val="TableParagraph"/>
              <w:ind w:left="60"/>
              <w:rPr>
                <w:sz w:val="20"/>
              </w:rPr>
            </w:pPr>
            <w:r>
              <w:rPr>
                <w:sz w:val="20"/>
              </w:rPr>
              <w:t>水利部</w:t>
            </w:r>
          </w:p>
        </w:tc>
      </w:tr>
      <w:tr>
        <w:trPr>
          <w:trHeight w:val="1015" w:hRule="atLeast"/>
        </w:trPr>
        <w:tc>
          <w:tcPr>
            <w:tcW w:w="750" w:type="dxa"/>
          </w:tcPr>
          <w:p>
            <w:pPr>
              <w:pStyle w:val="TableParagraph"/>
              <w:spacing w:before="7"/>
              <w:rPr>
                <w:rFonts w:ascii="方正小标宋_GBK"/>
                <w:sz w:val="21"/>
              </w:rPr>
            </w:pPr>
          </w:p>
          <w:p>
            <w:pPr>
              <w:pStyle w:val="TableParagraph"/>
              <w:ind w:left="116" w:right="62"/>
              <w:jc w:val="center"/>
              <w:rPr>
                <w:rFonts w:ascii="Times New Roman"/>
                <w:sz w:val="20"/>
              </w:rPr>
            </w:pPr>
            <w:r>
              <w:rPr>
                <w:rFonts w:ascii="Times New Roman"/>
                <w:sz w:val="20"/>
              </w:rPr>
              <w:t>92</w:t>
            </w:r>
          </w:p>
        </w:tc>
        <w:tc>
          <w:tcPr>
            <w:tcW w:w="7185" w:type="dxa"/>
          </w:tcPr>
          <w:p>
            <w:pPr>
              <w:pStyle w:val="TableParagraph"/>
              <w:spacing w:before="9"/>
              <w:rPr>
                <w:rFonts w:ascii="方正小标宋_GBK"/>
                <w:sz w:val="16"/>
              </w:rPr>
            </w:pPr>
          </w:p>
          <w:p>
            <w:pPr>
              <w:pStyle w:val="TableParagraph"/>
              <w:spacing w:line="163" w:lineRule="auto"/>
              <w:ind w:left="60" w:right="85"/>
              <w:rPr>
                <w:sz w:val="20"/>
              </w:rPr>
            </w:pPr>
            <w:r>
              <w:rPr>
                <w:spacing w:val="-10"/>
                <w:w w:val="95"/>
                <w:sz w:val="20"/>
              </w:rPr>
              <w:t>禁止破坏、侵占、毁损堤防、水闸、护岸、抽水站、排水渠系等防洪工程和水文、 </w:t>
            </w:r>
            <w:r>
              <w:rPr>
                <w:spacing w:val="46"/>
                <w:w w:val="95"/>
                <w:sz w:val="20"/>
              </w:rPr>
              <w:t> </w:t>
            </w:r>
            <w:r>
              <w:rPr>
                <w:spacing w:val="-6"/>
                <w:sz w:val="20"/>
              </w:rPr>
              <w:t>通信设施以及防汛备用的器材、物料的行为</w:t>
            </w:r>
          </w:p>
        </w:tc>
        <w:tc>
          <w:tcPr>
            <w:tcW w:w="4335" w:type="dxa"/>
          </w:tcPr>
          <w:p>
            <w:pPr>
              <w:pStyle w:val="TableParagraph"/>
              <w:spacing w:line="281" w:lineRule="exact" w:before="100"/>
              <w:ind w:left="55"/>
              <w:rPr>
                <w:sz w:val="20"/>
              </w:rPr>
            </w:pPr>
            <w:r>
              <w:rPr>
                <w:sz w:val="20"/>
              </w:rPr>
              <w:t>《中华人民共和国水法》</w:t>
            </w:r>
          </w:p>
          <w:p>
            <w:pPr>
              <w:pStyle w:val="TableParagraph"/>
              <w:spacing w:line="240" w:lineRule="exact"/>
              <w:ind w:left="55"/>
              <w:rPr>
                <w:sz w:val="20"/>
              </w:rPr>
            </w:pPr>
            <w:r>
              <w:rPr>
                <w:spacing w:val="-7"/>
                <w:w w:val="95"/>
                <w:sz w:val="20"/>
              </w:rPr>
              <w:t>《中华人民共和国防洪法》</w:t>
            </w:r>
          </w:p>
          <w:p>
            <w:pPr>
              <w:pStyle w:val="TableParagraph"/>
              <w:spacing w:line="281" w:lineRule="exact"/>
              <w:ind w:left="55"/>
              <w:rPr>
                <w:sz w:val="20"/>
              </w:rPr>
            </w:pPr>
            <w:r>
              <w:rPr>
                <w:spacing w:val="-7"/>
                <w:w w:val="95"/>
                <w:sz w:val="20"/>
              </w:rPr>
              <w:t>《水库大坝安全管理条例》</w:t>
            </w:r>
          </w:p>
        </w:tc>
        <w:tc>
          <w:tcPr>
            <w:tcW w:w="2115" w:type="dxa"/>
          </w:tcPr>
          <w:p>
            <w:pPr>
              <w:pStyle w:val="TableParagraph"/>
              <w:spacing w:before="4"/>
              <w:rPr>
                <w:rFonts w:ascii="方正小标宋_GBK"/>
                <w:sz w:val="19"/>
              </w:rPr>
            </w:pPr>
          </w:p>
          <w:p>
            <w:pPr>
              <w:pStyle w:val="TableParagraph"/>
              <w:ind w:left="60"/>
              <w:rPr>
                <w:sz w:val="20"/>
              </w:rPr>
            </w:pPr>
            <w:r>
              <w:rPr>
                <w:sz w:val="20"/>
              </w:rPr>
              <w:t>水利部</w:t>
            </w:r>
          </w:p>
        </w:tc>
      </w:tr>
      <w:tr>
        <w:trPr>
          <w:trHeight w:val="880" w:hRule="atLeast"/>
        </w:trPr>
        <w:tc>
          <w:tcPr>
            <w:tcW w:w="750" w:type="dxa"/>
          </w:tcPr>
          <w:p>
            <w:pPr>
              <w:pStyle w:val="TableParagraph"/>
              <w:spacing w:before="2"/>
              <w:rPr>
                <w:rFonts w:ascii="方正小标宋_GBK"/>
                <w:sz w:val="17"/>
              </w:rPr>
            </w:pPr>
          </w:p>
          <w:p>
            <w:pPr>
              <w:pStyle w:val="TableParagraph"/>
              <w:spacing w:before="1"/>
              <w:ind w:left="116" w:right="62"/>
              <w:jc w:val="center"/>
              <w:rPr>
                <w:rFonts w:ascii="Times New Roman"/>
                <w:sz w:val="20"/>
              </w:rPr>
            </w:pPr>
            <w:r>
              <w:rPr>
                <w:rFonts w:ascii="Times New Roman"/>
                <w:sz w:val="20"/>
              </w:rPr>
              <w:t>93</w:t>
            </w:r>
          </w:p>
        </w:tc>
        <w:tc>
          <w:tcPr>
            <w:tcW w:w="7185" w:type="dxa"/>
          </w:tcPr>
          <w:p>
            <w:pPr>
              <w:pStyle w:val="TableParagraph"/>
              <w:spacing w:before="5"/>
              <w:rPr>
                <w:rFonts w:ascii="方正小标宋_GBK"/>
                <w:sz w:val="12"/>
              </w:rPr>
            </w:pPr>
          </w:p>
          <w:p>
            <w:pPr>
              <w:pStyle w:val="TableParagraph"/>
              <w:spacing w:line="163" w:lineRule="auto"/>
              <w:ind w:left="60" w:right="95"/>
              <w:rPr>
                <w:sz w:val="20"/>
              </w:rPr>
            </w:pPr>
            <w:r>
              <w:rPr>
                <w:spacing w:val="-9"/>
                <w:w w:val="95"/>
                <w:sz w:val="20"/>
              </w:rPr>
              <w:t>省、自治区、直辖市人民政府应当划定区域，禁止露天焚烧秸秆、落叶等产生烟尘 </w:t>
            </w:r>
            <w:r>
              <w:rPr>
                <w:spacing w:val="46"/>
                <w:w w:val="95"/>
                <w:sz w:val="20"/>
              </w:rPr>
              <w:t> </w:t>
            </w:r>
            <w:r>
              <w:rPr>
                <w:spacing w:val="-4"/>
                <w:sz w:val="20"/>
              </w:rPr>
              <w:t>污染的物质</w:t>
            </w:r>
          </w:p>
        </w:tc>
        <w:tc>
          <w:tcPr>
            <w:tcW w:w="4335" w:type="dxa"/>
          </w:tcPr>
          <w:p>
            <w:pPr>
              <w:pStyle w:val="TableParagraph"/>
              <w:rPr>
                <w:rFonts w:ascii="方正小标宋_GBK"/>
                <w:sz w:val="15"/>
              </w:rPr>
            </w:pPr>
          </w:p>
          <w:p>
            <w:pPr>
              <w:pStyle w:val="TableParagraph"/>
              <w:ind w:left="55"/>
              <w:rPr>
                <w:sz w:val="20"/>
              </w:rPr>
            </w:pPr>
            <w:r>
              <w:rPr>
                <w:sz w:val="20"/>
              </w:rPr>
              <w:t>《中华人民共和国大气污染防治法》</w:t>
            </w:r>
          </w:p>
        </w:tc>
        <w:tc>
          <w:tcPr>
            <w:tcW w:w="2115" w:type="dxa"/>
          </w:tcPr>
          <w:p>
            <w:pPr>
              <w:pStyle w:val="TableParagraph"/>
              <w:rPr>
                <w:rFonts w:ascii="方正小标宋_GBK"/>
                <w:sz w:val="15"/>
              </w:rPr>
            </w:pPr>
          </w:p>
          <w:p>
            <w:pPr>
              <w:pStyle w:val="TableParagraph"/>
              <w:ind w:left="60"/>
              <w:rPr>
                <w:sz w:val="20"/>
              </w:rPr>
            </w:pPr>
            <w:r>
              <w:rPr>
                <w:sz w:val="20"/>
              </w:rPr>
              <w:t>生态环境部</w:t>
            </w:r>
          </w:p>
        </w:tc>
      </w:tr>
      <w:tr>
        <w:trPr>
          <w:trHeight w:val="910" w:hRule="atLeast"/>
        </w:trPr>
        <w:tc>
          <w:tcPr>
            <w:tcW w:w="750" w:type="dxa"/>
          </w:tcPr>
          <w:p>
            <w:pPr>
              <w:pStyle w:val="TableParagraph"/>
              <w:spacing w:before="5"/>
              <w:rPr>
                <w:rFonts w:ascii="方正小标宋_GBK"/>
                <w:sz w:val="18"/>
              </w:rPr>
            </w:pPr>
          </w:p>
          <w:p>
            <w:pPr>
              <w:pStyle w:val="TableParagraph"/>
              <w:ind w:left="116" w:right="62"/>
              <w:jc w:val="center"/>
              <w:rPr>
                <w:rFonts w:ascii="Times New Roman"/>
                <w:sz w:val="20"/>
              </w:rPr>
            </w:pPr>
            <w:r>
              <w:rPr>
                <w:rFonts w:ascii="Times New Roman"/>
                <w:sz w:val="20"/>
              </w:rPr>
              <w:t>94</w:t>
            </w:r>
          </w:p>
        </w:tc>
        <w:tc>
          <w:tcPr>
            <w:tcW w:w="7185" w:type="dxa"/>
          </w:tcPr>
          <w:p>
            <w:pPr>
              <w:pStyle w:val="TableParagraph"/>
              <w:spacing w:before="7"/>
              <w:rPr>
                <w:rFonts w:ascii="方正小标宋_GBK"/>
                <w:sz w:val="13"/>
              </w:rPr>
            </w:pPr>
          </w:p>
          <w:p>
            <w:pPr>
              <w:pStyle w:val="TableParagraph"/>
              <w:spacing w:line="163" w:lineRule="auto"/>
              <w:ind w:left="60" w:right="85"/>
              <w:rPr>
                <w:sz w:val="20"/>
              </w:rPr>
            </w:pPr>
            <w:r>
              <w:rPr>
                <w:spacing w:val="-7"/>
                <w:w w:val="95"/>
                <w:sz w:val="20"/>
              </w:rPr>
              <w:t>禁止在人口集中地区和其他依法需要特殊保护的区域内焚烧沥青、油毡、橡胶、塑 </w:t>
            </w:r>
            <w:r>
              <w:rPr>
                <w:spacing w:val="46"/>
                <w:w w:val="95"/>
                <w:sz w:val="20"/>
              </w:rPr>
              <w:t> </w:t>
            </w:r>
            <w:r>
              <w:rPr>
                <w:spacing w:val="-8"/>
                <w:sz w:val="20"/>
              </w:rPr>
              <w:t>料、皮革、垃圾以及其他产生有毒有害烟尘和恶臭气体的物质</w:t>
            </w:r>
          </w:p>
        </w:tc>
        <w:tc>
          <w:tcPr>
            <w:tcW w:w="4335" w:type="dxa"/>
          </w:tcPr>
          <w:p>
            <w:pPr>
              <w:pStyle w:val="TableParagraph"/>
              <w:spacing w:before="2"/>
              <w:rPr>
                <w:rFonts w:ascii="方正小标宋_GBK"/>
                <w:sz w:val="16"/>
              </w:rPr>
            </w:pPr>
          </w:p>
          <w:p>
            <w:pPr>
              <w:pStyle w:val="TableParagraph"/>
              <w:ind w:left="55"/>
              <w:rPr>
                <w:sz w:val="20"/>
              </w:rPr>
            </w:pPr>
            <w:r>
              <w:rPr>
                <w:sz w:val="20"/>
              </w:rPr>
              <w:t>《中华人民共和国大气污染防治法》</w:t>
            </w:r>
          </w:p>
        </w:tc>
        <w:tc>
          <w:tcPr>
            <w:tcW w:w="2115" w:type="dxa"/>
          </w:tcPr>
          <w:p>
            <w:pPr>
              <w:pStyle w:val="TableParagraph"/>
              <w:spacing w:before="2"/>
              <w:rPr>
                <w:rFonts w:ascii="方正小标宋_GBK"/>
                <w:sz w:val="16"/>
              </w:rPr>
            </w:pPr>
          </w:p>
          <w:p>
            <w:pPr>
              <w:pStyle w:val="TableParagraph"/>
              <w:ind w:left="60"/>
              <w:rPr>
                <w:sz w:val="20"/>
              </w:rPr>
            </w:pPr>
            <w:r>
              <w:rPr>
                <w:sz w:val="20"/>
              </w:rPr>
              <w:t>生态环境部</w:t>
            </w:r>
          </w:p>
        </w:tc>
      </w:tr>
      <w:tr>
        <w:trPr>
          <w:trHeight w:val="835" w:hRule="atLeast"/>
        </w:trPr>
        <w:tc>
          <w:tcPr>
            <w:tcW w:w="750" w:type="dxa"/>
          </w:tcPr>
          <w:p>
            <w:pPr>
              <w:pStyle w:val="TableParagraph"/>
              <w:spacing w:before="10"/>
              <w:rPr>
                <w:rFonts w:ascii="方正小标宋_GBK"/>
                <w:sz w:val="16"/>
              </w:rPr>
            </w:pPr>
          </w:p>
          <w:p>
            <w:pPr>
              <w:pStyle w:val="TableParagraph"/>
              <w:ind w:left="116" w:right="62"/>
              <w:jc w:val="center"/>
              <w:rPr>
                <w:rFonts w:ascii="Times New Roman"/>
                <w:sz w:val="20"/>
              </w:rPr>
            </w:pPr>
            <w:r>
              <w:rPr>
                <w:rFonts w:ascii="Times New Roman"/>
                <w:sz w:val="20"/>
              </w:rPr>
              <w:t>95</w:t>
            </w:r>
          </w:p>
        </w:tc>
        <w:tc>
          <w:tcPr>
            <w:tcW w:w="7185" w:type="dxa"/>
          </w:tcPr>
          <w:p>
            <w:pPr>
              <w:pStyle w:val="TableParagraph"/>
              <w:spacing w:before="7"/>
              <w:rPr>
                <w:rFonts w:ascii="方正小标宋_GBK"/>
                <w:sz w:val="14"/>
              </w:rPr>
            </w:pPr>
          </w:p>
          <w:p>
            <w:pPr>
              <w:pStyle w:val="TableParagraph"/>
              <w:ind w:left="60"/>
              <w:rPr>
                <w:sz w:val="20"/>
              </w:rPr>
            </w:pPr>
            <w:r>
              <w:rPr>
                <w:spacing w:val="-7"/>
                <w:sz w:val="20"/>
              </w:rPr>
              <w:t>在禁燃区内，禁止销售、燃用高污染燃料；禁止新建、扩建燃用高污染燃料的设施</w:t>
            </w:r>
          </w:p>
        </w:tc>
        <w:tc>
          <w:tcPr>
            <w:tcW w:w="4335" w:type="dxa"/>
          </w:tcPr>
          <w:p>
            <w:pPr>
              <w:pStyle w:val="TableParagraph"/>
              <w:spacing w:before="7"/>
              <w:rPr>
                <w:rFonts w:ascii="方正小标宋_GBK"/>
                <w:sz w:val="14"/>
              </w:rPr>
            </w:pPr>
          </w:p>
          <w:p>
            <w:pPr>
              <w:pStyle w:val="TableParagraph"/>
              <w:ind w:left="55"/>
              <w:rPr>
                <w:sz w:val="20"/>
              </w:rPr>
            </w:pPr>
            <w:r>
              <w:rPr>
                <w:sz w:val="20"/>
              </w:rPr>
              <w:t>《中华人民共和国大气污染防治法》</w:t>
            </w:r>
          </w:p>
        </w:tc>
        <w:tc>
          <w:tcPr>
            <w:tcW w:w="2115" w:type="dxa"/>
          </w:tcPr>
          <w:p>
            <w:pPr>
              <w:pStyle w:val="TableParagraph"/>
              <w:spacing w:before="7"/>
              <w:rPr>
                <w:rFonts w:ascii="方正小标宋_GBK"/>
                <w:sz w:val="14"/>
              </w:rPr>
            </w:pPr>
          </w:p>
          <w:p>
            <w:pPr>
              <w:pStyle w:val="TableParagraph"/>
              <w:ind w:left="60"/>
              <w:rPr>
                <w:sz w:val="20"/>
              </w:rPr>
            </w:pPr>
            <w:r>
              <w:rPr>
                <w:sz w:val="20"/>
              </w:rPr>
              <w:t>生态环境部</w:t>
            </w:r>
          </w:p>
        </w:tc>
      </w:tr>
      <w:tr>
        <w:trPr>
          <w:trHeight w:val="1000" w:hRule="atLeast"/>
        </w:trPr>
        <w:tc>
          <w:tcPr>
            <w:tcW w:w="750" w:type="dxa"/>
          </w:tcPr>
          <w:p>
            <w:pPr>
              <w:pStyle w:val="TableParagraph"/>
              <w:spacing w:before="7"/>
              <w:rPr>
                <w:rFonts w:ascii="方正小标宋_GBK"/>
                <w:sz w:val="21"/>
              </w:rPr>
            </w:pPr>
          </w:p>
          <w:p>
            <w:pPr>
              <w:pStyle w:val="TableParagraph"/>
              <w:ind w:left="116" w:right="62"/>
              <w:jc w:val="center"/>
              <w:rPr>
                <w:rFonts w:ascii="Times New Roman"/>
                <w:sz w:val="20"/>
              </w:rPr>
            </w:pPr>
            <w:r>
              <w:rPr>
                <w:rFonts w:ascii="Times New Roman"/>
                <w:sz w:val="20"/>
              </w:rPr>
              <w:t>96</w:t>
            </w:r>
          </w:p>
        </w:tc>
        <w:tc>
          <w:tcPr>
            <w:tcW w:w="7185" w:type="dxa"/>
          </w:tcPr>
          <w:p>
            <w:pPr>
              <w:pStyle w:val="TableParagraph"/>
              <w:spacing w:before="4"/>
              <w:rPr>
                <w:rFonts w:ascii="方正小标宋_GBK"/>
                <w:sz w:val="19"/>
              </w:rPr>
            </w:pPr>
          </w:p>
          <w:p>
            <w:pPr>
              <w:pStyle w:val="TableParagraph"/>
              <w:ind w:left="60"/>
              <w:rPr>
                <w:sz w:val="20"/>
              </w:rPr>
            </w:pPr>
            <w:r>
              <w:rPr>
                <w:sz w:val="20"/>
              </w:rPr>
              <w:t>禁止在海洋自然保护区的核心区实施各种与保护无关的工程建设</w:t>
            </w:r>
          </w:p>
        </w:tc>
        <w:tc>
          <w:tcPr>
            <w:tcW w:w="4335" w:type="dxa"/>
          </w:tcPr>
          <w:p>
            <w:pPr>
              <w:pStyle w:val="TableParagraph"/>
              <w:spacing w:line="281" w:lineRule="exact" w:before="100"/>
              <w:ind w:left="55"/>
              <w:rPr>
                <w:sz w:val="20"/>
              </w:rPr>
            </w:pPr>
            <w:r>
              <w:rPr>
                <w:sz w:val="20"/>
              </w:rPr>
              <w:t>《中华人民共和国自然保护区条例》</w:t>
            </w:r>
          </w:p>
          <w:p>
            <w:pPr>
              <w:pStyle w:val="TableParagraph"/>
              <w:spacing w:line="180" w:lineRule="auto" w:before="15"/>
              <w:ind w:left="55" w:right="115"/>
              <w:rPr>
                <w:sz w:val="20"/>
              </w:rPr>
            </w:pPr>
            <w:r>
              <w:rPr>
                <w:spacing w:val="-13"/>
                <w:sz w:val="20"/>
              </w:rPr>
              <w:t>《中共中央 国务院关于加快推进生态文明建设的</w:t>
            </w:r>
            <w:r>
              <w:rPr>
                <w:spacing w:val="-6"/>
                <w:sz w:val="20"/>
              </w:rPr>
              <w:t>意见》</w:t>
            </w:r>
          </w:p>
        </w:tc>
        <w:tc>
          <w:tcPr>
            <w:tcW w:w="2115" w:type="dxa"/>
          </w:tcPr>
          <w:p>
            <w:pPr>
              <w:pStyle w:val="TableParagraph"/>
              <w:spacing w:line="170" w:lineRule="auto" w:before="165"/>
              <w:ind w:left="60" w:right="1055"/>
              <w:jc w:val="both"/>
              <w:rPr>
                <w:sz w:val="20"/>
              </w:rPr>
            </w:pPr>
            <w:r>
              <w:rPr>
                <w:spacing w:val="-7"/>
                <w:sz w:val="20"/>
              </w:rPr>
              <w:t>生态环境部自然资源部</w:t>
            </w:r>
            <w:r>
              <w:rPr>
                <w:spacing w:val="-3"/>
                <w:sz w:val="20"/>
              </w:rPr>
              <w:t>林草局</w:t>
            </w:r>
          </w:p>
        </w:tc>
      </w:tr>
      <w:tr>
        <w:trPr>
          <w:trHeight w:val="940" w:hRule="atLeast"/>
        </w:trPr>
        <w:tc>
          <w:tcPr>
            <w:tcW w:w="750" w:type="dxa"/>
          </w:tcPr>
          <w:p>
            <w:pPr>
              <w:pStyle w:val="TableParagraph"/>
              <w:spacing w:before="4"/>
              <w:rPr>
                <w:rFonts w:ascii="方正小标宋_GBK"/>
                <w:sz w:val="20"/>
              </w:rPr>
            </w:pPr>
          </w:p>
          <w:p>
            <w:pPr>
              <w:pStyle w:val="TableParagraph"/>
              <w:spacing w:before="1"/>
              <w:ind w:left="116" w:right="62"/>
              <w:jc w:val="center"/>
              <w:rPr>
                <w:rFonts w:ascii="Times New Roman"/>
                <w:sz w:val="20"/>
              </w:rPr>
            </w:pPr>
            <w:r>
              <w:rPr>
                <w:rFonts w:ascii="Times New Roman"/>
                <w:sz w:val="20"/>
              </w:rPr>
              <w:t>97</w:t>
            </w:r>
          </w:p>
        </w:tc>
        <w:tc>
          <w:tcPr>
            <w:tcW w:w="7185" w:type="dxa"/>
          </w:tcPr>
          <w:p>
            <w:pPr>
              <w:pStyle w:val="TableParagraph"/>
              <w:spacing w:before="7"/>
              <w:rPr>
                <w:rFonts w:ascii="方正小标宋_GBK"/>
                <w:sz w:val="15"/>
              </w:rPr>
            </w:pPr>
          </w:p>
          <w:p>
            <w:pPr>
              <w:pStyle w:val="TableParagraph"/>
              <w:spacing w:line="163" w:lineRule="auto"/>
              <w:ind w:left="60" w:right="80"/>
              <w:rPr>
                <w:sz w:val="20"/>
              </w:rPr>
            </w:pPr>
            <w:r>
              <w:rPr>
                <w:spacing w:val="-5"/>
                <w:w w:val="95"/>
                <w:sz w:val="20"/>
              </w:rPr>
              <w:t>禁止在海洋特别保护区的预留区实施改变区内自然生态条件的生产活动和任何形式 </w:t>
            </w:r>
            <w:r>
              <w:rPr>
                <w:spacing w:val="46"/>
                <w:w w:val="95"/>
                <w:sz w:val="20"/>
              </w:rPr>
              <w:t> </w:t>
            </w:r>
            <w:r>
              <w:rPr>
                <w:spacing w:val="-4"/>
                <w:sz w:val="20"/>
              </w:rPr>
              <w:t>的工程建设活动</w:t>
            </w:r>
          </w:p>
        </w:tc>
        <w:tc>
          <w:tcPr>
            <w:tcW w:w="4335" w:type="dxa"/>
          </w:tcPr>
          <w:p>
            <w:pPr>
              <w:pStyle w:val="TableParagraph"/>
              <w:spacing w:before="7"/>
              <w:rPr>
                <w:rFonts w:ascii="方正小标宋_GBK"/>
                <w:sz w:val="15"/>
              </w:rPr>
            </w:pPr>
          </w:p>
          <w:p>
            <w:pPr>
              <w:pStyle w:val="TableParagraph"/>
              <w:spacing w:line="163" w:lineRule="auto"/>
              <w:ind w:left="55" w:right="115"/>
              <w:rPr>
                <w:sz w:val="20"/>
              </w:rPr>
            </w:pPr>
            <w:r>
              <w:rPr>
                <w:spacing w:val="-13"/>
                <w:sz w:val="20"/>
              </w:rPr>
              <w:t>《中共中央 国务院关于加快推进生态文明建设的</w:t>
            </w:r>
            <w:r>
              <w:rPr>
                <w:spacing w:val="-6"/>
                <w:sz w:val="20"/>
              </w:rPr>
              <w:t>意见》</w:t>
            </w:r>
          </w:p>
        </w:tc>
        <w:tc>
          <w:tcPr>
            <w:tcW w:w="2115" w:type="dxa"/>
          </w:tcPr>
          <w:p>
            <w:pPr>
              <w:pStyle w:val="TableParagraph"/>
              <w:spacing w:line="163" w:lineRule="auto" w:before="152"/>
              <w:ind w:left="60" w:right="1055"/>
              <w:jc w:val="both"/>
              <w:rPr>
                <w:sz w:val="20"/>
              </w:rPr>
            </w:pPr>
            <w:r>
              <w:rPr>
                <w:spacing w:val="-7"/>
                <w:sz w:val="20"/>
              </w:rPr>
              <w:t>生态环境部自然资源部</w:t>
            </w:r>
            <w:r>
              <w:rPr>
                <w:spacing w:val="-3"/>
                <w:sz w:val="20"/>
              </w:rPr>
              <w:t>林草局</w:t>
            </w:r>
          </w:p>
        </w:tc>
      </w:tr>
      <w:tr>
        <w:trPr>
          <w:trHeight w:val="1135" w:hRule="atLeast"/>
        </w:trPr>
        <w:tc>
          <w:tcPr>
            <w:tcW w:w="750" w:type="dxa"/>
          </w:tcPr>
          <w:p>
            <w:pPr>
              <w:pStyle w:val="TableParagraph"/>
              <w:spacing w:before="14"/>
              <w:rPr>
                <w:rFonts w:ascii="方正小标宋_GBK"/>
                <w:sz w:val="24"/>
              </w:rPr>
            </w:pPr>
          </w:p>
          <w:p>
            <w:pPr>
              <w:pStyle w:val="TableParagraph"/>
              <w:ind w:left="116" w:right="62"/>
              <w:jc w:val="center"/>
              <w:rPr>
                <w:rFonts w:ascii="Times New Roman"/>
                <w:sz w:val="20"/>
              </w:rPr>
            </w:pPr>
            <w:r>
              <w:rPr>
                <w:rFonts w:ascii="Times New Roman"/>
                <w:sz w:val="20"/>
              </w:rPr>
              <w:t>98</w:t>
            </w:r>
          </w:p>
        </w:tc>
        <w:tc>
          <w:tcPr>
            <w:tcW w:w="7185" w:type="dxa"/>
          </w:tcPr>
          <w:p>
            <w:pPr>
              <w:pStyle w:val="TableParagraph"/>
              <w:spacing w:before="13"/>
              <w:rPr>
                <w:rFonts w:ascii="方正小标宋_GBK"/>
                <w:sz w:val="12"/>
              </w:rPr>
            </w:pPr>
          </w:p>
          <w:p>
            <w:pPr>
              <w:pStyle w:val="TableParagraph"/>
              <w:spacing w:line="170" w:lineRule="auto"/>
              <w:ind w:left="60" w:right="90"/>
              <w:jc w:val="both"/>
              <w:rPr>
                <w:sz w:val="20"/>
              </w:rPr>
            </w:pPr>
            <w:r>
              <w:rPr>
                <w:spacing w:val="-7"/>
                <w:w w:val="95"/>
                <w:sz w:val="20"/>
              </w:rPr>
              <w:t>禁止在海洋生态红线区内实施围填海、采挖海砂、新增入海陆源工业直排口，以及 </w:t>
            </w:r>
            <w:r>
              <w:rPr>
                <w:spacing w:val="46"/>
                <w:w w:val="95"/>
                <w:sz w:val="20"/>
              </w:rPr>
              <w:t> </w:t>
            </w:r>
            <w:r>
              <w:rPr>
                <w:spacing w:val="-6"/>
                <w:w w:val="95"/>
                <w:sz w:val="20"/>
              </w:rPr>
              <w:t>其他可能对典型生态系统产生不利影响的开发利用活动。严格控制海洋生态红线区 </w:t>
            </w:r>
            <w:r>
              <w:rPr>
                <w:spacing w:val="56"/>
                <w:w w:val="95"/>
                <w:sz w:val="20"/>
              </w:rPr>
              <w:t> </w:t>
            </w:r>
            <w:r>
              <w:rPr>
                <w:spacing w:val="-5"/>
                <w:sz w:val="20"/>
              </w:rPr>
              <w:t>内河流入海污染物排放，控制渔业养殖规模</w:t>
            </w:r>
          </w:p>
        </w:tc>
        <w:tc>
          <w:tcPr>
            <w:tcW w:w="4335" w:type="dxa"/>
          </w:tcPr>
          <w:p>
            <w:pPr>
              <w:pStyle w:val="TableParagraph"/>
              <w:rPr>
                <w:rFonts w:ascii="方正小标宋_GBK"/>
                <w:sz w:val="19"/>
              </w:rPr>
            </w:pPr>
          </w:p>
          <w:p>
            <w:pPr>
              <w:pStyle w:val="TableParagraph"/>
              <w:spacing w:line="180" w:lineRule="auto"/>
              <w:ind w:left="55" w:right="115"/>
              <w:rPr>
                <w:sz w:val="20"/>
              </w:rPr>
            </w:pPr>
            <w:r>
              <w:rPr>
                <w:spacing w:val="-13"/>
                <w:sz w:val="20"/>
              </w:rPr>
              <w:t>《中共中央 国务院关于加快推进生态文明建设的</w:t>
            </w:r>
            <w:r>
              <w:rPr>
                <w:spacing w:val="-6"/>
                <w:sz w:val="20"/>
              </w:rPr>
              <w:t>意见》</w:t>
            </w:r>
          </w:p>
        </w:tc>
        <w:tc>
          <w:tcPr>
            <w:tcW w:w="2115" w:type="dxa"/>
          </w:tcPr>
          <w:p>
            <w:pPr>
              <w:pStyle w:val="TableParagraph"/>
              <w:spacing w:before="16"/>
              <w:rPr>
                <w:rFonts w:ascii="方正小标宋_GBK"/>
                <w:sz w:val="19"/>
              </w:rPr>
            </w:pPr>
          </w:p>
          <w:p>
            <w:pPr>
              <w:pStyle w:val="TableParagraph"/>
              <w:spacing w:line="163" w:lineRule="auto"/>
              <w:ind w:left="60" w:right="1005"/>
              <w:rPr>
                <w:sz w:val="20"/>
              </w:rPr>
            </w:pPr>
            <w:r>
              <w:rPr>
                <w:sz w:val="20"/>
              </w:rPr>
              <w:t>生态环境部自然资源部</w:t>
            </w:r>
          </w:p>
        </w:tc>
      </w:tr>
      <w:tr>
        <w:trPr>
          <w:trHeight w:val="865" w:hRule="atLeast"/>
        </w:trPr>
        <w:tc>
          <w:tcPr>
            <w:tcW w:w="750" w:type="dxa"/>
          </w:tcPr>
          <w:p>
            <w:pPr>
              <w:pStyle w:val="TableParagraph"/>
              <w:spacing w:before="2"/>
              <w:rPr>
                <w:rFonts w:ascii="方正小标宋_GBK"/>
                <w:sz w:val="17"/>
              </w:rPr>
            </w:pPr>
          </w:p>
          <w:p>
            <w:pPr>
              <w:pStyle w:val="TableParagraph"/>
              <w:spacing w:before="1"/>
              <w:ind w:left="116" w:right="62"/>
              <w:jc w:val="center"/>
              <w:rPr>
                <w:rFonts w:ascii="Times New Roman"/>
                <w:sz w:val="20"/>
              </w:rPr>
            </w:pPr>
            <w:r>
              <w:rPr>
                <w:rFonts w:ascii="Times New Roman"/>
                <w:sz w:val="20"/>
              </w:rPr>
              <w:t>99</w:t>
            </w:r>
          </w:p>
        </w:tc>
        <w:tc>
          <w:tcPr>
            <w:tcW w:w="7185" w:type="dxa"/>
          </w:tcPr>
          <w:p>
            <w:pPr>
              <w:pStyle w:val="TableParagraph"/>
              <w:rPr>
                <w:rFonts w:ascii="方正小标宋_GBK"/>
                <w:sz w:val="15"/>
              </w:rPr>
            </w:pPr>
          </w:p>
          <w:p>
            <w:pPr>
              <w:pStyle w:val="TableParagraph"/>
              <w:ind w:left="60"/>
              <w:rPr>
                <w:sz w:val="20"/>
              </w:rPr>
            </w:pPr>
            <w:r>
              <w:rPr>
                <w:sz w:val="20"/>
              </w:rPr>
              <w:t>禁止侵占自然湿地等水源涵养空间</w:t>
            </w:r>
          </w:p>
        </w:tc>
        <w:tc>
          <w:tcPr>
            <w:tcW w:w="4335" w:type="dxa"/>
          </w:tcPr>
          <w:p>
            <w:pPr>
              <w:pStyle w:val="TableParagraph"/>
              <w:spacing w:line="281" w:lineRule="exact" w:before="145"/>
              <w:ind w:left="55"/>
              <w:rPr>
                <w:sz w:val="20"/>
              </w:rPr>
            </w:pPr>
            <w:r>
              <w:rPr>
                <w:sz w:val="20"/>
              </w:rPr>
              <w:t>《国务院关于印发水污染防治行动计划的通知》</w:t>
            </w:r>
          </w:p>
          <w:p>
            <w:pPr>
              <w:pStyle w:val="TableParagraph"/>
              <w:spacing w:line="281" w:lineRule="exact"/>
              <w:ind w:left="55"/>
              <w:rPr>
                <w:sz w:val="20"/>
              </w:rPr>
            </w:pPr>
            <w:r>
              <w:rPr>
                <w:sz w:val="20"/>
              </w:rPr>
              <w:t>（国发〔</w:t>
            </w:r>
            <w:r>
              <w:rPr>
                <w:rFonts w:ascii="Times New Roman" w:eastAsia="Times New Roman"/>
                <w:sz w:val="20"/>
              </w:rPr>
              <w:t>2015</w:t>
            </w:r>
            <w:r>
              <w:rPr>
                <w:sz w:val="20"/>
              </w:rPr>
              <w:t>〕</w:t>
            </w:r>
            <w:r>
              <w:rPr>
                <w:rFonts w:ascii="Times New Roman" w:eastAsia="Times New Roman"/>
                <w:sz w:val="20"/>
              </w:rPr>
              <w:t>17</w:t>
            </w:r>
            <w:r>
              <w:rPr>
                <w:sz w:val="20"/>
              </w:rPr>
              <w:t>号）</w:t>
            </w:r>
          </w:p>
        </w:tc>
        <w:tc>
          <w:tcPr>
            <w:tcW w:w="2115" w:type="dxa"/>
          </w:tcPr>
          <w:p>
            <w:pPr>
              <w:pStyle w:val="TableParagraph"/>
              <w:spacing w:line="281" w:lineRule="exact" w:before="25"/>
              <w:ind w:left="60"/>
              <w:rPr>
                <w:sz w:val="20"/>
              </w:rPr>
            </w:pPr>
            <w:r>
              <w:rPr>
                <w:spacing w:val="-3"/>
                <w:w w:val="95"/>
                <w:sz w:val="20"/>
              </w:rPr>
              <w:t>水利部</w:t>
            </w:r>
          </w:p>
          <w:p>
            <w:pPr>
              <w:pStyle w:val="TableParagraph"/>
              <w:spacing w:line="163" w:lineRule="auto" w:before="31"/>
              <w:ind w:left="60" w:right="1055"/>
              <w:rPr>
                <w:sz w:val="20"/>
              </w:rPr>
            </w:pPr>
            <w:r>
              <w:rPr>
                <w:spacing w:val="-7"/>
                <w:sz w:val="20"/>
              </w:rPr>
              <w:t>生态环境部</w:t>
            </w:r>
            <w:r>
              <w:rPr>
                <w:spacing w:val="-3"/>
                <w:sz w:val="20"/>
              </w:rPr>
              <w:t>林草局</w:t>
            </w:r>
          </w:p>
        </w:tc>
      </w:tr>
    </w:tbl>
    <w:p>
      <w:pPr>
        <w:spacing w:after="0" w:line="163" w:lineRule="auto"/>
        <w:rPr>
          <w:sz w:val="20"/>
        </w:rPr>
        <w:sectPr>
          <w:footerReference w:type="default" r:id="rId7"/>
          <w:pgSz w:w="16840" w:h="11910" w:orient="landscape"/>
          <w:pgMar w:footer="729" w:header="0" w:top="1060" w:bottom="920" w:left="1100" w:right="1100"/>
          <w:pgNumType w:start="7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0"/>
        <w:gridCol w:w="7185"/>
        <w:gridCol w:w="4335"/>
        <w:gridCol w:w="2115"/>
      </w:tblGrid>
      <w:tr>
        <w:trPr>
          <w:trHeight w:val="580" w:hRule="atLeast"/>
        </w:trPr>
        <w:tc>
          <w:tcPr>
            <w:tcW w:w="750" w:type="dxa"/>
          </w:tcPr>
          <w:p>
            <w:pPr>
              <w:pStyle w:val="TableParagraph"/>
              <w:spacing w:before="115"/>
              <w:ind w:left="116" w:right="91"/>
              <w:jc w:val="center"/>
              <w:rPr>
                <w:rFonts w:ascii="方正楷体_GBK" w:eastAsia="方正楷体_GBK" w:hint="eastAsia"/>
                <w:b/>
                <w:sz w:val="24"/>
              </w:rPr>
            </w:pPr>
            <w:r>
              <w:rPr>
                <w:rFonts w:ascii="方正楷体_GBK" w:eastAsia="方正楷体_GBK" w:hint="eastAsia"/>
                <w:b/>
                <w:sz w:val="24"/>
              </w:rPr>
              <w:t>序号</w:t>
            </w:r>
          </w:p>
        </w:tc>
        <w:tc>
          <w:tcPr>
            <w:tcW w:w="7185" w:type="dxa"/>
          </w:tcPr>
          <w:p>
            <w:pPr>
              <w:pStyle w:val="TableParagraph"/>
              <w:spacing w:before="115"/>
              <w:ind w:left="3100" w:right="3060"/>
              <w:jc w:val="center"/>
              <w:rPr>
                <w:rFonts w:ascii="方正楷体_GBK" w:eastAsia="方正楷体_GBK" w:hint="eastAsia"/>
                <w:b/>
                <w:sz w:val="24"/>
              </w:rPr>
            </w:pPr>
            <w:r>
              <w:rPr>
                <w:rFonts w:ascii="方正楷体_GBK" w:eastAsia="方正楷体_GBK" w:hint="eastAsia"/>
                <w:b/>
                <w:sz w:val="24"/>
              </w:rPr>
              <w:t>禁止措施</w:t>
            </w:r>
          </w:p>
        </w:tc>
        <w:tc>
          <w:tcPr>
            <w:tcW w:w="4335" w:type="dxa"/>
          </w:tcPr>
          <w:p>
            <w:pPr>
              <w:pStyle w:val="TableParagraph"/>
              <w:spacing w:before="115"/>
              <w:ind w:left="1675" w:right="1635"/>
              <w:jc w:val="center"/>
              <w:rPr>
                <w:rFonts w:ascii="方正楷体_GBK" w:eastAsia="方正楷体_GBK" w:hint="eastAsia"/>
                <w:b/>
                <w:sz w:val="24"/>
              </w:rPr>
            </w:pPr>
            <w:r>
              <w:rPr>
                <w:rFonts w:ascii="方正楷体_GBK" w:eastAsia="方正楷体_GBK" w:hint="eastAsia"/>
                <w:b/>
                <w:sz w:val="24"/>
              </w:rPr>
              <w:t>设立依据</w:t>
            </w:r>
          </w:p>
        </w:tc>
        <w:tc>
          <w:tcPr>
            <w:tcW w:w="2115" w:type="dxa"/>
          </w:tcPr>
          <w:p>
            <w:pPr>
              <w:pStyle w:val="TableParagraph"/>
              <w:spacing w:before="115"/>
              <w:ind w:left="560"/>
              <w:rPr>
                <w:rFonts w:ascii="方正楷体_GBK" w:eastAsia="方正楷体_GBK" w:hint="eastAsia"/>
                <w:b/>
                <w:sz w:val="24"/>
              </w:rPr>
            </w:pPr>
            <w:r>
              <w:rPr>
                <w:rFonts w:ascii="方正楷体_GBK" w:eastAsia="方正楷体_GBK" w:hint="eastAsia"/>
                <w:b/>
                <w:sz w:val="24"/>
              </w:rPr>
              <w:t>管理部门</w:t>
            </w:r>
          </w:p>
        </w:tc>
      </w:tr>
      <w:tr>
        <w:trPr>
          <w:trHeight w:val="775" w:hRule="atLeast"/>
        </w:trPr>
        <w:tc>
          <w:tcPr>
            <w:tcW w:w="750" w:type="dxa"/>
          </w:tcPr>
          <w:p>
            <w:pPr>
              <w:pStyle w:val="TableParagraph"/>
              <w:spacing w:before="3"/>
              <w:rPr>
                <w:rFonts w:ascii="方正小标宋_GBK"/>
                <w:sz w:val="15"/>
              </w:rPr>
            </w:pPr>
          </w:p>
          <w:p>
            <w:pPr>
              <w:pStyle w:val="TableParagraph"/>
              <w:ind w:left="116" w:right="77"/>
              <w:jc w:val="center"/>
              <w:rPr>
                <w:rFonts w:ascii="Times New Roman"/>
                <w:sz w:val="20"/>
              </w:rPr>
            </w:pPr>
            <w:r>
              <w:rPr>
                <w:rFonts w:ascii="Times New Roman"/>
                <w:sz w:val="20"/>
              </w:rPr>
              <w:t>100</w:t>
            </w:r>
          </w:p>
        </w:tc>
        <w:tc>
          <w:tcPr>
            <w:tcW w:w="7185" w:type="dxa"/>
          </w:tcPr>
          <w:p>
            <w:pPr>
              <w:pStyle w:val="TableParagraph"/>
              <w:spacing w:before="15"/>
              <w:rPr>
                <w:rFonts w:ascii="方正小标宋_GBK"/>
                <w:sz w:val="11"/>
              </w:rPr>
            </w:pPr>
          </w:p>
          <w:p>
            <w:pPr>
              <w:pStyle w:val="TableParagraph"/>
              <w:spacing w:before="1"/>
              <w:ind w:left="60"/>
              <w:rPr>
                <w:sz w:val="20"/>
              </w:rPr>
            </w:pPr>
            <w:r>
              <w:rPr>
                <w:sz w:val="20"/>
              </w:rPr>
              <w:t>禁止采挖、破坏珊瑚和珊瑚礁；禁止砍伐海岛周边海域红树林</w:t>
            </w:r>
          </w:p>
        </w:tc>
        <w:tc>
          <w:tcPr>
            <w:tcW w:w="4335" w:type="dxa"/>
          </w:tcPr>
          <w:p>
            <w:pPr>
              <w:pStyle w:val="TableParagraph"/>
              <w:spacing w:before="15"/>
              <w:rPr>
                <w:rFonts w:ascii="方正小标宋_GBK"/>
                <w:sz w:val="11"/>
              </w:rPr>
            </w:pPr>
          </w:p>
          <w:p>
            <w:pPr>
              <w:pStyle w:val="TableParagraph"/>
              <w:spacing w:before="1"/>
              <w:ind w:left="55"/>
              <w:rPr>
                <w:sz w:val="20"/>
              </w:rPr>
            </w:pPr>
            <w:r>
              <w:rPr>
                <w:sz w:val="20"/>
              </w:rPr>
              <w:t>《中华人民共和国海岛保护法》</w:t>
            </w:r>
          </w:p>
        </w:tc>
        <w:tc>
          <w:tcPr>
            <w:tcW w:w="2115" w:type="dxa"/>
          </w:tcPr>
          <w:p>
            <w:pPr>
              <w:pStyle w:val="TableParagraph"/>
              <w:spacing w:before="15"/>
              <w:rPr>
                <w:rFonts w:ascii="方正小标宋_GBK"/>
                <w:sz w:val="11"/>
              </w:rPr>
            </w:pPr>
          </w:p>
          <w:p>
            <w:pPr>
              <w:pStyle w:val="TableParagraph"/>
              <w:spacing w:before="1"/>
              <w:ind w:left="60"/>
              <w:rPr>
                <w:sz w:val="20"/>
              </w:rPr>
            </w:pPr>
            <w:r>
              <w:rPr>
                <w:sz w:val="20"/>
              </w:rPr>
              <w:t>自然资源部</w:t>
            </w:r>
          </w:p>
        </w:tc>
      </w:tr>
      <w:tr>
        <w:trPr>
          <w:trHeight w:val="850" w:hRule="atLeast"/>
        </w:trPr>
        <w:tc>
          <w:tcPr>
            <w:tcW w:w="750" w:type="dxa"/>
          </w:tcPr>
          <w:p>
            <w:pPr>
              <w:pStyle w:val="TableParagraph"/>
              <w:spacing w:before="10"/>
              <w:rPr>
                <w:rFonts w:ascii="方正小标宋_GBK"/>
                <w:sz w:val="16"/>
              </w:rPr>
            </w:pPr>
          </w:p>
          <w:p>
            <w:pPr>
              <w:pStyle w:val="TableParagraph"/>
              <w:ind w:left="116" w:right="77"/>
              <w:jc w:val="center"/>
              <w:rPr>
                <w:rFonts w:ascii="Times New Roman"/>
                <w:sz w:val="20"/>
              </w:rPr>
            </w:pPr>
            <w:r>
              <w:rPr>
                <w:rFonts w:ascii="Times New Roman"/>
                <w:sz w:val="20"/>
              </w:rPr>
              <w:t>101</w:t>
            </w:r>
          </w:p>
        </w:tc>
        <w:tc>
          <w:tcPr>
            <w:tcW w:w="7185" w:type="dxa"/>
          </w:tcPr>
          <w:p>
            <w:pPr>
              <w:pStyle w:val="TableParagraph"/>
              <w:spacing w:before="7"/>
              <w:rPr>
                <w:rFonts w:ascii="方正小标宋_GBK"/>
                <w:sz w:val="14"/>
              </w:rPr>
            </w:pPr>
          </w:p>
          <w:p>
            <w:pPr>
              <w:pStyle w:val="TableParagraph"/>
              <w:ind w:left="60"/>
              <w:rPr>
                <w:sz w:val="20"/>
              </w:rPr>
            </w:pPr>
            <w:r>
              <w:rPr>
                <w:sz w:val="20"/>
              </w:rPr>
              <w:t>禁止出售、收购国家一级保护野生植物</w:t>
            </w:r>
          </w:p>
        </w:tc>
        <w:tc>
          <w:tcPr>
            <w:tcW w:w="4335" w:type="dxa"/>
          </w:tcPr>
          <w:p>
            <w:pPr>
              <w:pStyle w:val="TableParagraph"/>
              <w:spacing w:before="7"/>
              <w:rPr>
                <w:rFonts w:ascii="方正小标宋_GBK"/>
                <w:sz w:val="14"/>
              </w:rPr>
            </w:pPr>
          </w:p>
          <w:p>
            <w:pPr>
              <w:pStyle w:val="TableParagraph"/>
              <w:ind w:left="55"/>
              <w:rPr>
                <w:sz w:val="20"/>
              </w:rPr>
            </w:pPr>
            <w:r>
              <w:rPr>
                <w:sz w:val="20"/>
              </w:rPr>
              <w:t>《中华人民共和国野生植物保护条例》</w:t>
            </w:r>
          </w:p>
        </w:tc>
        <w:tc>
          <w:tcPr>
            <w:tcW w:w="2115" w:type="dxa"/>
          </w:tcPr>
          <w:p>
            <w:pPr>
              <w:pStyle w:val="TableParagraph"/>
              <w:spacing w:line="281" w:lineRule="exact" w:before="15"/>
              <w:ind w:left="60"/>
              <w:rPr>
                <w:sz w:val="20"/>
              </w:rPr>
            </w:pPr>
            <w:r>
              <w:rPr>
                <w:sz w:val="20"/>
              </w:rPr>
              <w:t>林草局</w:t>
            </w:r>
          </w:p>
          <w:p>
            <w:pPr>
              <w:pStyle w:val="TableParagraph"/>
              <w:spacing w:line="163" w:lineRule="auto" w:before="31"/>
              <w:ind w:left="60" w:right="807"/>
              <w:rPr>
                <w:sz w:val="20"/>
              </w:rPr>
            </w:pPr>
            <w:r>
              <w:rPr>
                <w:sz w:val="20"/>
              </w:rPr>
              <w:t>农业农村部市场监管总局</w:t>
            </w:r>
          </w:p>
        </w:tc>
      </w:tr>
      <w:tr>
        <w:trPr>
          <w:trHeight w:val="835" w:hRule="atLeast"/>
        </w:trPr>
        <w:tc>
          <w:tcPr>
            <w:tcW w:w="750" w:type="dxa"/>
          </w:tcPr>
          <w:p>
            <w:pPr>
              <w:pStyle w:val="TableParagraph"/>
              <w:rPr>
                <w:rFonts w:ascii="方正小标宋_GBK"/>
                <w:sz w:val="16"/>
              </w:rPr>
            </w:pPr>
          </w:p>
          <w:p>
            <w:pPr>
              <w:pStyle w:val="TableParagraph"/>
              <w:ind w:left="116" w:right="77"/>
              <w:jc w:val="center"/>
              <w:rPr>
                <w:rFonts w:ascii="Times New Roman"/>
                <w:sz w:val="20"/>
              </w:rPr>
            </w:pPr>
            <w:r>
              <w:rPr>
                <w:rFonts w:ascii="Times New Roman"/>
                <w:sz w:val="20"/>
              </w:rPr>
              <w:t>102</w:t>
            </w:r>
          </w:p>
        </w:tc>
        <w:tc>
          <w:tcPr>
            <w:tcW w:w="7185" w:type="dxa"/>
          </w:tcPr>
          <w:p>
            <w:pPr>
              <w:pStyle w:val="TableParagraph"/>
              <w:spacing w:before="15"/>
              <w:rPr>
                <w:rFonts w:ascii="方正小标宋_GBK"/>
                <w:sz w:val="13"/>
              </w:rPr>
            </w:pPr>
          </w:p>
          <w:p>
            <w:pPr>
              <w:pStyle w:val="TableParagraph"/>
              <w:ind w:left="60"/>
              <w:rPr>
                <w:sz w:val="20"/>
              </w:rPr>
            </w:pPr>
            <w:r>
              <w:rPr>
                <w:sz w:val="20"/>
              </w:rPr>
              <w:t>禁止破坏野生动物的生息繁衍的环境</w:t>
            </w:r>
          </w:p>
        </w:tc>
        <w:tc>
          <w:tcPr>
            <w:tcW w:w="4335" w:type="dxa"/>
          </w:tcPr>
          <w:p>
            <w:pPr>
              <w:pStyle w:val="TableParagraph"/>
              <w:spacing w:before="15"/>
              <w:rPr>
                <w:rFonts w:ascii="方正小标宋_GBK"/>
                <w:sz w:val="13"/>
              </w:rPr>
            </w:pPr>
          </w:p>
          <w:p>
            <w:pPr>
              <w:pStyle w:val="TableParagraph"/>
              <w:ind w:left="55"/>
              <w:rPr>
                <w:sz w:val="20"/>
              </w:rPr>
            </w:pPr>
            <w:r>
              <w:rPr>
                <w:sz w:val="20"/>
              </w:rPr>
              <w:t>《中华人民共和国陆生野生动物保护实施条例》</w:t>
            </w:r>
          </w:p>
        </w:tc>
        <w:tc>
          <w:tcPr>
            <w:tcW w:w="2115" w:type="dxa"/>
          </w:tcPr>
          <w:p>
            <w:pPr>
              <w:pStyle w:val="TableParagraph"/>
              <w:spacing w:before="15"/>
              <w:rPr>
                <w:rFonts w:ascii="方正小标宋_GBK"/>
                <w:sz w:val="13"/>
              </w:rPr>
            </w:pPr>
          </w:p>
          <w:p>
            <w:pPr>
              <w:pStyle w:val="TableParagraph"/>
              <w:ind w:left="60"/>
              <w:rPr>
                <w:sz w:val="20"/>
              </w:rPr>
            </w:pPr>
            <w:r>
              <w:rPr>
                <w:sz w:val="20"/>
              </w:rPr>
              <w:t>林草局</w:t>
            </w:r>
          </w:p>
        </w:tc>
      </w:tr>
      <w:tr>
        <w:trPr>
          <w:trHeight w:val="835" w:hRule="atLeast"/>
        </w:trPr>
        <w:tc>
          <w:tcPr>
            <w:tcW w:w="750" w:type="dxa"/>
          </w:tcPr>
          <w:p>
            <w:pPr>
              <w:pStyle w:val="TableParagraph"/>
              <w:spacing w:before="5"/>
              <w:rPr>
                <w:rFonts w:ascii="方正小标宋_GBK"/>
                <w:sz w:val="16"/>
              </w:rPr>
            </w:pPr>
          </w:p>
          <w:p>
            <w:pPr>
              <w:pStyle w:val="TableParagraph"/>
              <w:ind w:left="116" w:right="77"/>
              <w:jc w:val="center"/>
              <w:rPr>
                <w:rFonts w:ascii="Times New Roman"/>
                <w:sz w:val="20"/>
              </w:rPr>
            </w:pPr>
            <w:r>
              <w:rPr>
                <w:rFonts w:ascii="Times New Roman"/>
                <w:sz w:val="20"/>
              </w:rPr>
              <w:t>103</w:t>
            </w:r>
          </w:p>
        </w:tc>
        <w:tc>
          <w:tcPr>
            <w:tcW w:w="7185" w:type="dxa"/>
          </w:tcPr>
          <w:p>
            <w:pPr>
              <w:pStyle w:val="TableParagraph"/>
              <w:spacing w:before="2"/>
              <w:rPr>
                <w:rFonts w:ascii="方正小标宋_GBK"/>
                <w:sz w:val="14"/>
              </w:rPr>
            </w:pPr>
          </w:p>
          <w:p>
            <w:pPr>
              <w:pStyle w:val="TableParagraph"/>
              <w:ind w:left="60"/>
              <w:rPr>
                <w:sz w:val="20"/>
              </w:rPr>
            </w:pPr>
            <w:r>
              <w:rPr>
                <w:sz w:val="20"/>
              </w:rPr>
              <w:t>禁止在经济生物的自然产卵场、繁殖场、索饵场和鸟类栖息地进行围填海活动</w:t>
            </w:r>
          </w:p>
        </w:tc>
        <w:tc>
          <w:tcPr>
            <w:tcW w:w="4335" w:type="dxa"/>
          </w:tcPr>
          <w:p>
            <w:pPr>
              <w:pStyle w:val="TableParagraph"/>
              <w:spacing w:before="7"/>
              <w:rPr>
                <w:rFonts w:ascii="方正小标宋_GBK"/>
                <w:sz w:val="11"/>
              </w:rPr>
            </w:pPr>
          </w:p>
          <w:p>
            <w:pPr>
              <w:pStyle w:val="TableParagraph"/>
              <w:spacing w:line="163" w:lineRule="auto" w:before="1"/>
              <w:ind w:left="55" w:right="175"/>
              <w:rPr>
                <w:sz w:val="20"/>
              </w:rPr>
            </w:pPr>
            <w:r>
              <w:rPr>
                <w:spacing w:val="-9"/>
                <w:w w:val="95"/>
                <w:sz w:val="20"/>
              </w:rPr>
              <w:t>《防治海洋工程建设项目污染损害海洋环境管理 </w:t>
            </w:r>
            <w:r>
              <w:rPr>
                <w:spacing w:val="-6"/>
                <w:sz w:val="20"/>
              </w:rPr>
              <w:t>条例》</w:t>
            </w:r>
          </w:p>
        </w:tc>
        <w:tc>
          <w:tcPr>
            <w:tcW w:w="2115" w:type="dxa"/>
          </w:tcPr>
          <w:p>
            <w:pPr>
              <w:pStyle w:val="TableParagraph"/>
              <w:spacing w:before="7"/>
              <w:rPr>
                <w:rFonts w:ascii="方正小标宋_GBK"/>
                <w:sz w:val="11"/>
              </w:rPr>
            </w:pPr>
          </w:p>
          <w:p>
            <w:pPr>
              <w:pStyle w:val="TableParagraph"/>
              <w:spacing w:line="163" w:lineRule="auto" w:before="1"/>
              <w:ind w:left="60" w:right="1005"/>
              <w:rPr>
                <w:sz w:val="20"/>
              </w:rPr>
            </w:pPr>
            <w:r>
              <w:rPr>
                <w:sz w:val="20"/>
              </w:rPr>
              <w:t>生态环境部自然资源部</w:t>
            </w:r>
          </w:p>
        </w:tc>
      </w:tr>
      <w:tr>
        <w:trPr>
          <w:trHeight w:val="805" w:hRule="atLeast"/>
        </w:trPr>
        <w:tc>
          <w:tcPr>
            <w:tcW w:w="750" w:type="dxa"/>
          </w:tcPr>
          <w:p>
            <w:pPr>
              <w:pStyle w:val="TableParagraph"/>
              <w:spacing w:before="8"/>
              <w:rPr>
                <w:rFonts w:ascii="方正小标宋_GBK"/>
                <w:sz w:val="15"/>
              </w:rPr>
            </w:pPr>
          </w:p>
          <w:p>
            <w:pPr>
              <w:pStyle w:val="TableParagraph"/>
              <w:ind w:left="116" w:right="77"/>
              <w:jc w:val="center"/>
              <w:rPr>
                <w:rFonts w:ascii="Times New Roman"/>
                <w:sz w:val="20"/>
              </w:rPr>
            </w:pPr>
            <w:r>
              <w:rPr>
                <w:rFonts w:ascii="Times New Roman"/>
                <w:sz w:val="20"/>
              </w:rPr>
              <w:t>104</w:t>
            </w:r>
          </w:p>
        </w:tc>
        <w:tc>
          <w:tcPr>
            <w:tcW w:w="7185" w:type="dxa"/>
          </w:tcPr>
          <w:p>
            <w:pPr>
              <w:pStyle w:val="TableParagraph"/>
              <w:spacing w:before="5"/>
              <w:rPr>
                <w:rFonts w:ascii="方正小标宋_GBK"/>
                <w:sz w:val="13"/>
              </w:rPr>
            </w:pPr>
          </w:p>
          <w:p>
            <w:pPr>
              <w:pStyle w:val="TableParagraph"/>
              <w:ind w:left="60"/>
              <w:rPr>
                <w:sz w:val="20"/>
              </w:rPr>
            </w:pPr>
            <w:r>
              <w:rPr>
                <w:sz w:val="20"/>
              </w:rPr>
              <w:t>禁止将重点保护古生物化石转让、交换、赠与、质押给外国人或外国组织</w:t>
            </w:r>
          </w:p>
        </w:tc>
        <w:tc>
          <w:tcPr>
            <w:tcW w:w="4335" w:type="dxa"/>
          </w:tcPr>
          <w:p>
            <w:pPr>
              <w:pStyle w:val="TableParagraph"/>
              <w:spacing w:before="5"/>
              <w:rPr>
                <w:rFonts w:ascii="方正小标宋_GBK"/>
                <w:sz w:val="13"/>
              </w:rPr>
            </w:pPr>
          </w:p>
          <w:p>
            <w:pPr>
              <w:pStyle w:val="TableParagraph"/>
              <w:ind w:left="55"/>
              <w:rPr>
                <w:sz w:val="20"/>
              </w:rPr>
            </w:pPr>
            <w:r>
              <w:rPr>
                <w:sz w:val="20"/>
              </w:rPr>
              <w:t>《古生物化石保护条例》</w:t>
            </w:r>
          </w:p>
        </w:tc>
        <w:tc>
          <w:tcPr>
            <w:tcW w:w="2115" w:type="dxa"/>
          </w:tcPr>
          <w:p>
            <w:pPr>
              <w:pStyle w:val="TableParagraph"/>
              <w:spacing w:before="5"/>
              <w:rPr>
                <w:rFonts w:ascii="方正小标宋_GBK"/>
                <w:sz w:val="13"/>
              </w:rPr>
            </w:pPr>
          </w:p>
          <w:p>
            <w:pPr>
              <w:pStyle w:val="TableParagraph"/>
              <w:ind w:left="60"/>
              <w:rPr>
                <w:sz w:val="20"/>
              </w:rPr>
            </w:pPr>
            <w:r>
              <w:rPr>
                <w:sz w:val="20"/>
              </w:rPr>
              <w:t>自然资源部</w:t>
            </w:r>
          </w:p>
        </w:tc>
      </w:tr>
      <w:tr>
        <w:trPr>
          <w:trHeight w:val="865" w:hRule="atLeast"/>
        </w:trPr>
        <w:tc>
          <w:tcPr>
            <w:tcW w:w="750" w:type="dxa"/>
          </w:tcPr>
          <w:p>
            <w:pPr>
              <w:pStyle w:val="TableParagraph"/>
              <w:spacing w:before="7"/>
              <w:rPr>
                <w:rFonts w:ascii="方正小标宋_GBK"/>
                <w:sz w:val="17"/>
              </w:rPr>
            </w:pPr>
          </w:p>
          <w:p>
            <w:pPr>
              <w:pStyle w:val="TableParagraph"/>
              <w:spacing w:before="1"/>
              <w:ind w:left="116" w:right="77"/>
              <w:jc w:val="center"/>
              <w:rPr>
                <w:rFonts w:ascii="Times New Roman"/>
                <w:sz w:val="20"/>
              </w:rPr>
            </w:pPr>
            <w:r>
              <w:rPr>
                <w:rFonts w:ascii="Times New Roman"/>
                <w:sz w:val="20"/>
              </w:rPr>
              <w:t>105</w:t>
            </w:r>
          </w:p>
        </w:tc>
        <w:tc>
          <w:tcPr>
            <w:tcW w:w="7185" w:type="dxa"/>
          </w:tcPr>
          <w:p>
            <w:pPr>
              <w:pStyle w:val="TableParagraph"/>
              <w:spacing w:before="10"/>
              <w:rPr>
                <w:rFonts w:ascii="方正小标宋_GBK"/>
                <w:sz w:val="12"/>
              </w:rPr>
            </w:pPr>
          </w:p>
          <w:p>
            <w:pPr>
              <w:pStyle w:val="TableParagraph"/>
              <w:spacing w:line="163" w:lineRule="auto"/>
              <w:ind w:left="60" w:right="90"/>
              <w:rPr>
                <w:sz w:val="20"/>
              </w:rPr>
            </w:pPr>
            <w:r>
              <w:rPr>
                <w:spacing w:val="-8"/>
                <w:w w:val="95"/>
                <w:sz w:val="20"/>
              </w:rPr>
              <w:t>除收藏单位之间转让、交换、赠与其收藏的重点保护古生物化石外，其他任何单位 </w:t>
            </w:r>
            <w:r>
              <w:rPr>
                <w:spacing w:val="46"/>
                <w:w w:val="95"/>
                <w:sz w:val="20"/>
              </w:rPr>
              <w:t> </w:t>
            </w:r>
            <w:r>
              <w:rPr>
                <w:spacing w:val="-4"/>
                <w:sz w:val="20"/>
              </w:rPr>
              <w:t>和个人不得买卖重点保护古生物化石</w:t>
            </w:r>
          </w:p>
        </w:tc>
        <w:tc>
          <w:tcPr>
            <w:tcW w:w="4335" w:type="dxa"/>
          </w:tcPr>
          <w:p>
            <w:pPr>
              <w:pStyle w:val="TableParagraph"/>
              <w:spacing w:before="2"/>
              <w:rPr>
                <w:rFonts w:ascii="方正小标宋_GBK"/>
                <w:sz w:val="14"/>
              </w:rPr>
            </w:pPr>
          </w:p>
          <w:p>
            <w:pPr>
              <w:pStyle w:val="TableParagraph"/>
              <w:ind w:left="55"/>
              <w:rPr>
                <w:sz w:val="20"/>
              </w:rPr>
            </w:pPr>
            <w:r>
              <w:rPr>
                <w:sz w:val="20"/>
              </w:rPr>
              <w:t>《古生物化石保护条例》</w:t>
            </w:r>
          </w:p>
        </w:tc>
        <w:tc>
          <w:tcPr>
            <w:tcW w:w="2115" w:type="dxa"/>
          </w:tcPr>
          <w:p>
            <w:pPr>
              <w:pStyle w:val="TableParagraph"/>
              <w:spacing w:before="2"/>
              <w:rPr>
                <w:rFonts w:ascii="方正小标宋_GBK"/>
                <w:sz w:val="14"/>
              </w:rPr>
            </w:pPr>
          </w:p>
          <w:p>
            <w:pPr>
              <w:pStyle w:val="TableParagraph"/>
              <w:ind w:left="60"/>
              <w:rPr>
                <w:sz w:val="20"/>
              </w:rPr>
            </w:pPr>
            <w:r>
              <w:rPr>
                <w:sz w:val="20"/>
              </w:rPr>
              <w:t>自然资源部</w:t>
            </w:r>
          </w:p>
        </w:tc>
      </w:tr>
      <w:tr>
        <w:trPr>
          <w:trHeight w:val="850" w:hRule="atLeast"/>
        </w:trPr>
        <w:tc>
          <w:tcPr>
            <w:tcW w:w="750" w:type="dxa"/>
          </w:tcPr>
          <w:p>
            <w:pPr>
              <w:pStyle w:val="TableParagraph"/>
              <w:spacing w:before="2"/>
              <w:rPr>
                <w:rFonts w:ascii="方正小标宋_GBK"/>
                <w:sz w:val="17"/>
              </w:rPr>
            </w:pPr>
          </w:p>
          <w:p>
            <w:pPr>
              <w:pStyle w:val="TableParagraph"/>
              <w:spacing w:before="1"/>
              <w:ind w:left="116" w:right="77"/>
              <w:jc w:val="center"/>
              <w:rPr>
                <w:rFonts w:ascii="Times New Roman"/>
                <w:sz w:val="20"/>
              </w:rPr>
            </w:pPr>
            <w:r>
              <w:rPr>
                <w:rFonts w:ascii="Times New Roman"/>
                <w:sz w:val="20"/>
              </w:rPr>
              <w:t>106</w:t>
            </w:r>
          </w:p>
        </w:tc>
        <w:tc>
          <w:tcPr>
            <w:tcW w:w="7185" w:type="dxa"/>
          </w:tcPr>
          <w:p>
            <w:pPr>
              <w:pStyle w:val="TableParagraph"/>
              <w:spacing w:before="15"/>
              <w:rPr>
                <w:rFonts w:ascii="方正小标宋_GBK"/>
                <w:sz w:val="13"/>
              </w:rPr>
            </w:pPr>
          </w:p>
          <w:p>
            <w:pPr>
              <w:pStyle w:val="TableParagraph"/>
              <w:ind w:left="60"/>
              <w:rPr>
                <w:sz w:val="20"/>
              </w:rPr>
            </w:pPr>
            <w:r>
              <w:rPr>
                <w:sz w:val="20"/>
              </w:rPr>
              <w:t>禁止实施危及广播电视设施安全和损害其使用效能的施工、作业或其他行为</w:t>
            </w:r>
          </w:p>
        </w:tc>
        <w:tc>
          <w:tcPr>
            <w:tcW w:w="4335" w:type="dxa"/>
          </w:tcPr>
          <w:p>
            <w:pPr>
              <w:pStyle w:val="TableParagraph"/>
              <w:spacing w:before="15"/>
              <w:rPr>
                <w:rFonts w:ascii="方正小标宋_GBK"/>
                <w:sz w:val="13"/>
              </w:rPr>
            </w:pPr>
          </w:p>
          <w:p>
            <w:pPr>
              <w:pStyle w:val="TableParagraph"/>
              <w:ind w:left="55"/>
              <w:rPr>
                <w:sz w:val="20"/>
              </w:rPr>
            </w:pPr>
            <w:r>
              <w:rPr>
                <w:sz w:val="20"/>
              </w:rPr>
              <w:t>《广播电视设施保护条例》</w:t>
            </w:r>
          </w:p>
        </w:tc>
        <w:tc>
          <w:tcPr>
            <w:tcW w:w="2115" w:type="dxa"/>
          </w:tcPr>
          <w:p>
            <w:pPr>
              <w:pStyle w:val="TableParagraph"/>
              <w:spacing w:before="15"/>
              <w:rPr>
                <w:rFonts w:ascii="方正小标宋_GBK"/>
                <w:sz w:val="13"/>
              </w:rPr>
            </w:pPr>
          </w:p>
          <w:p>
            <w:pPr>
              <w:pStyle w:val="TableParagraph"/>
              <w:ind w:left="60"/>
              <w:rPr>
                <w:sz w:val="20"/>
              </w:rPr>
            </w:pPr>
            <w:r>
              <w:rPr>
                <w:sz w:val="20"/>
              </w:rPr>
              <w:t>广电总局</w:t>
            </w:r>
          </w:p>
        </w:tc>
      </w:tr>
      <w:tr>
        <w:trPr>
          <w:trHeight w:val="775" w:hRule="atLeast"/>
        </w:trPr>
        <w:tc>
          <w:tcPr>
            <w:tcW w:w="750" w:type="dxa"/>
          </w:tcPr>
          <w:p>
            <w:pPr>
              <w:pStyle w:val="TableParagraph"/>
              <w:spacing w:before="8"/>
              <w:rPr>
                <w:rFonts w:ascii="方正小标宋_GBK"/>
                <w:sz w:val="15"/>
              </w:rPr>
            </w:pPr>
          </w:p>
          <w:p>
            <w:pPr>
              <w:pStyle w:val="TableParagraph"/>
              <w:ind w:left="116" w:right="77"/>
              <w:jc w:val="center"/>
              <w:rPr>
                <w:rFonts w:ascii="Times New Roman"/>
                <w:sz w:val="20"/>
              </w:rPr>
            </w:pPr>
            <w:r>
              <w:rPr>
                <w:rFonts w:ascii="Times New Roman"/>
                <w:sz w:val="20"/>
              </w:rPr>
              <w:t>107</w:t>
            </w:r>
          </w:p>
        </w:tc>
        <w:tc>
          <w:tcPr>
            <w:tcW w:w="7185" w:type="dxa"/>
          </w:tcPr>
          <w:p>
            <w:pPr>
              <w:pStyle w:val="TableParagraph"/>
              <w:spacing w:before="3"/>
              <w:rPr>
                <w:rFonts w:ascii="方正小标宋_GBK"/>
                <w:sz w:val="12"/>
              </w:rPr>
            </w:pPr>
          </w:p>
          <w:p>
            <w:pPr>
              <w:pStyle w:val="TableParagraph"/>
              <w:ind w:left="60"/>
              <w:rPr>
                <w:sz w:val="20"/>
              </w:rPr>
            </w:pPr>
            <w:r>
              <w:rPr>
                <w:sz w:val="20"/>
              </w:rPr>
              <w:t>禁止破坏、危害海岛军事设施的行为</w:t>
            </w:r>
          </w:p>
        </w:tc>
        <w:tc>
          <w:tcPr>
            <w:tcW w:w="4335" w:type="dxa"/>
          </w:tcPr>
          <w:p>
            <w:pPr>
              <w:pStyle w:val="TableParagraph"/>
              <w:spacing w:before="3"/>
              <w:rPr>
                <w:rFonts w:ascii="方正小标宋_GBK"/>
                <w:sz w:val="12"/>
              </w:rPr>
            </w:pPr>
          </w:p>
          <w:p>
            <w:pPr>
              <w:pStyle w:val="TableParagraph"/>
              <w:ind w:left="55"/>
              <w:rPr>
                <w:sz w:val="20"/>
              </w:rPr>
            </w:pPr>
            <w:r>
              <w:rPr>
                <w:sz w:val="20"/>
              </w:rPr>
              <w:t>《中华人民共和国海岛保护法》</w:t>
            </w:r>
          </w:p>
        </w:tc>
        <w:tc>
          <w:tcPr>
            <w:tcW w:w="2115" w:type="dxa"/>
          </w:tcPr>
          <w:p>
            <w:pPr>
              <w:pStyle w:val="TableParagraph"/>
              <w:spacing w:before="3"/>
              <w:rPr>
                <w:rFonts w:ascii="方正小标宋_GBK"/>
                <w:sz w:val="12"/>
              </w:rPr>
            </w:pPr>
          </w:p>
          <w:p>
            <w:pPr>
              <w:pStyle w:val="TableParagraph"/>
              <w:ind w:left="60"/>
              <w:rPr>
                <w:sz w:val="20"/>
              </w:rPr>
            </w:pPr>
            <w:r>
              <w:rPr>
                <w:sz w:val="20"/>
              </w:rPr>
              <w:t>自然资源部</w:t>
            </w:r>
          </w:p>
        </w:tc>
      </w:tr>
      <w:tr>
        <w:trPr>
          <w:trHeight w:val="2170" w:hRule="atLeast"/>
        </w:trPr>
        <w:tc>
          <w:tcPr>
            <w:tcW w:w="750" w:type="dxa"/>
          </w:tcPr>
          <w:p>
            <w:pPr>
              <w:pStyle w:val="TableParagraph"/>
              <w:rPr>
                <w:rFonts w:ascii="方正小标宋_GBK"/>
                <w:sz w:val="22"/>
              </w:rPr>
            </w:pPr>
          </w:p>
          <w:p>
            <w:pPr>
              <w:pStyle w:val="TableParagraph"/>
              <w:spacing w:before="3"/>
              <w:rPr>
                <w:rFonts w:ascii="方正小标宋_GBK"/>
                <w:sz w:val="32"/>
              </w:rPr>
            </w:pPr>
          </w:p>
          <w:p>
            <w:pPr>
              <w:pStyle w:val="TableParagraph"/>
              <w:ind w:left="116" w:right="77"/>
              <w:jc w:val="center"/>
              <w:rPr>
                <w:rFonts w:ascii="Times New Roman"/>
                <w:sz w:val="20"/>
              </w:rPr>
            </w:pPr>
            <w:r>
              <w:rPr>
                <w:rFonts w:ascii="Times New Roman"/>
                <w:sz w:val="20"/>
              </w:rPr>
              <w:t>108</w:t>
            </w:r>
          </w:p>
        </w:tc>
        <w:tc>
          <w:tcPr>
            <w:tcW w:w="7185" w:type="dxa"/>
          </w:tcPr>
          <w:p>
            <w:pPr>
              <w:pStyle w:val="TableParagraph"/>
              <w:spacing w:before="3"/>
              <w:rPr>
                <w:rFonts w:ascii="方正小标宋_GBK"/>
                <w:sz w:val="24"/>
              </w:rPr>
            </w:pPr>
          </w:p>
          <w:p>
            <w:pPr>
              <w:pStyle w:val="TableParagraph"/>
              <w:spacing w:line="168" w:lineRule="auto"/>
              <w:ind w:left="60" w:right="80"/>
              <w:jc w:val="both"/>
              <w:rPr>
                <w:sz w:val="20"/>
              </w:rPr>
            </w:pPr>
            <w:r>
              <w:rPr>
                <w:spacing w:val="-6"/>
                <w:w w:val="95"/>
                <w:sz w:val="20"/>
              </w:rPr>
              <w:t>禁止在军事禁区外围安全控制范围内兴建涉外项目，进行爆破、射击以及其他危害 </w:t>
            </w:r>
            <w:r>
              <w:rPr>
                <w:spacing w:val="46"/>
                <w:w w:val="95"/>
                <w:sz w:val="20"/>
              </w:rPr>
              <w:t> </w:t>
            </w:r>
            <w:r>
              <w:rPr>
                <w:spacing w:val="-6"/>
                <w:w w:val="95"/>
                <w:sz w:val="20"/>
              </w:rPr>
              <w:t>军事设施安全和使用效能的活动。在未划定外围安全控制范围的军事禁区和军事管 </w:t>
            </w:r>
            <w:r>
              <w:rPr>
                <w:spacing w:val="56"/>
                <w:w w:val="95"/>
                <w:sz w:val="20"/>
              </w:rPr>
              <w:t> </w:t>
            </w:r>
            <w:r>
              <w:rPr>
                <w:spacing w:val="-6"/>
                <w:w w:val="95"/>
                <w:sz w:val="20"/>
              </w:rPr>
              <w:t>理区外围邻近地带兴建涉外项目，不得危害军事设施的安全保密和使用效能。禁止  在作战工程安全保护范围内进行开山采石、采矿、爆破等危害作战工程安全和使用  </w:t>
            </w:r>
            <w:r>
              <w:rPr>
                <w:spacing w:val="-7"/>
                <w:w w:val="95"/>
                <w:sz w:val="20"/>
              </w:rPr>
              <w:t>效能的活动。禁止在军用机场净空保护区域内修建超出机场净空标准的建筑物、构 </w:t>
            </w:r>
            <w:r>
              <w:rPr>
                <w:spacing w:val="56"/>
                <w:w w:val="95"/>
                <w:sz w:val="20"/>
              </w:rPr>
              <w:t> </w:t>
            </w:r>
            <w:r>
              <w:rPr>
                <w:spacing w:val="-6"/>
                <w:sz w:val="20"/>
              </w:rPr>
              <w:t>筑物或者其他设施，不得从事影响飞行安全和机场助航设施使用效能的活动。</w:t>
            </w:r>
          </w:p>
        </w:tc>
        <w:tc>
          <w:tcPr>
            <w:tcW w:w="4335" w:type="dxa"/>
          </w:tcPr>
          <w:p>
            <w:pPr>
              <w:pStyle w:val="TableParagraph"/>
              <w:rPr>
                <w:rFonts w:ascii="方正小标宋_GBK"/>
                <w:sz w:val="22"/>
              </w:rPr>
            </w:pPr>
          </w:p>
          <w:p>
            <w:pPr>
              <w:pStyle w:val="TableParagraph"/>
              <w:spacing w:before="4"/>
              <w:rPr>
                <w:rFonts w:ascii="方正小标宋_GBK"/>
                <w:sz w:val="23"/>
              </w:rPr>
            </w:pPr>
          </w:p>
          <w:p>
            <w:pPr>
              <w:pStyle w:val="TableParagraph"/>
              <w:spacing w:line="271" w:lineRule="exact"/>
              <w:ind w:left="55"/>
              <w:rPr>
                <w:sz w:val="20"/>
              </w:rPr>
            </w:pPr>
            <w:r>
              <w:rPr>
                <w:sz w:val="20"/>
              </w:rPr>
              <w:t>《中华人民共和国军事设施保护法》</w:t>
            </w:r>
          </w:p>
          <w:p>
            <w:pPr>
              <w:pStyle w:val="TableParagraph"/>
              <w:spacing w:line="271" w:lineRule="exact"/>
              <w:ind w:left="55"/>
              <w:rPr>
                <w:sz w:val="20"/>
              </w:rPr>
            </w:pPr>
            <w:r>
              <w:rPr>
                <w:sz w:val="20"/>
              </w:rPr>
              <w:t>《中华人民共和国军事设施保护法实施办法》</w:t>
            </w:r>
          </w:p>
        </w:tc>
        <w:tc>
          <w:tcPr>
            <w:tcW w:w="2115" w:type="dxa"/>
          </w:tcPr>
          <w:p>
            <w:pPr>
              <w:pStyle w:val="TableParagraph"/>
              <w:rPr>
                <w:rFonts w:ascii="方正小标宋_GBK"/>
                <w:sz w:val="22"/>
              </w:rPr>
            </w:pPr>
          </w:p>
          <w:p>
            <w:pPr>
              <w:pStyle w:val="TableParagraph"/>
              <w:rPr>
                <w:rFonts w:ascii="方正小标宋_GBK"/>
                <w:sz w:val="30"/>
              </w:rPr>
            </w:pPr>
          </w:p>
          <w:p>
            <w:pPr>
              <w:pStyle w:val="TableParagraph"/>
              <w:ind w:left="60"/>
              <w:rPr>
                <w:sz w:val="20"/>
              </w:rPr>
            </w:pPr>
            <w:r>
              <w:rPr>
                <w:sz w:val="20"/>
              </w:rPr>
              <w:t>国家人防办</w:t>
            </w:r>
          </w:p>
        </w:tc>
      </w:tr>
    </w:tbl>
    <w:p>
      <w:pPr>
        <w:spacing w:after="0"/>
        <w:rPr>
          <w:sz w:val="20"/>
        </w:rPr>
        <w:sectPr>
          <w:pgSz w:w="16840" w:h="11910" w:orient="landscape"/>
          <w:pgMar w:header="0" w:footer="729" w:top="1060" w:bottom="920" w:left="1100" w:right="110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0"/>
        <w:gridCol w:w="7185"/>
        <w:gridCol w:w="4335"/>
        <w:gridCol w:w="2115"/>
      </w:tblGrid>
      <w:tr>
        <w:trPr>
          <w:trHeight w:val="580" w:hRule="atLeast"/>
        </w:trPr>
        <w:tc>
          <w:tcPr>
            <w:tcW w:w="750" w:type="dxa"/>
          </w:tcPr>
          <w:p>
            <w:pPr>
              <w:pStyle w:val="TableParagraph"/>
              <w:spacing w:before="115"/>
              <w:ind w:left="116" w:right="91"/>
              <w:jc w:val="center"/>
              <w:rPr>
                <w:rFonts w:ascii="方正楷体_GBK" w:eastAsia="方正楷体_GBK" w:hint="eastAsia"/>
                <w:b/>
                <w:sz w:val="24"/>
              </w:rPr>
            </w:pPr>
            <w:r>
              <w:rPr>
                <w:rFonts w:ascii="方正楷体_GBK" w:eastAsia="方正楷体_GBK" w:hint="eastAsia"/>
                <w:b/>
                <w:sz w:val="24"/>
              </w:rPr>
              <w:t>序号</w:t>
            </w:r>
          </w:p>
        </w:tc>
        <w:tc>
          <w:tcPr>
            <w:tcW w:w="7185" w:type="dxa"/>
          </w:tcPr>
          <w:p>
            <w:pPr>
              <w:pStyle w:val="TableParagraph"/>
              <w:spacing w:before="115"/>
              <w:ind w:left="3100" w:right="3060"/>
              <w:jc w:val="center"/>
              <w:rPr>
                <w:rFonts w:ascii="方正楷体_GBK" w:eastAsia="方正楷体_GBK" w:hint="eastAsia"/>
                <w:b/>
                <w:sz w:val="24"/>
              </w:rPr>
            </w:pPr>
            <w:r>
              <w:rPr>
                <w:rFonts w:ascii="方正楷体_GBK" w:eastAsia="方正楷体_GBK" w:hint="eastAsia"/>
                <w:b/>
                <w:sz w:val="24"/>
              </w:rPr>
              <w:t>禁止措施</w:t>
            </w:r>
          </w:p>
        </w:tc>
        <w:tc>
          <w:tcPr>
            <w:tcW w:w="4335" w:type="dxa"/>
          </w:tcPr>
          <w:p>
            <w:pPr>
              <w:pStyle w:val="TableParagraph"/>
              <w:spacing w:before="115"/>
              <w:ind w:left="1675" w:right="1635"/>
              <w:jc w:val="center"/>
              <w:rPr>
                <w:rFonts w:ascii="方正楷体_GBK" w:eastAsia="方正楷体_GBK" w:hint="eastAsia"/>
                <w:b/>
                <w:sz w:val="24"/>
              </w:rPr>
            </w:pPr>
            <w:r>
              <w:rPr>
                <w:rFonts w:ascii="方正楷体_GBK" w:eastAsia="方正楷体_GBK" w:hint="eastAsia"/>
                <w:b/>
                <w:sz w:val="24"/>
              </w:rPr>
              <w:t>设立依据</w:t>
            </w:r>
          </w:p>
        </w:tc>
        <w:tc>
          <w:tcPr>
            <w:tcW w:w="2115" w:type="dxa"/>
          </w:tcPr>
          <w:p>
            <w:pPr>
              <w:pStyle w:val="TableParagraph"/>
              <w:spacing w:before="115"/>
              <w:ind w:left="560"/>
              <w:rPr>
                <w:rFonts w:ascii="方正楷体_GBK" w:eastAsia="方正楷体_GBK" w:hint="eastAsia"/>
                <w:b/>
                <w:sz w:val="24"/>
              </w:rPr>
            </w:pPr>
            <w:r>
              <w:rPr>
                <w:rFonts w:ascii="方正楷体_GBK" w:eastAsia="方正楷体_GBK" w:hint="eastAsia"/>
                <w:b/>
                <w:sz w:val="24"/>
              </w:rPr>
              <w:t>管理部门</w:t>
            </w:r>
          </w:p>
        </w:tc>
      </w:tr>
      <w:tr>
        <w:trPr>
          <w:trHeight w:val="1015" w:hRule="atLeast"/>
        </w:trPr>
        <w:tc>
          <w:tcPr>
            <w:tcW w:w="750" w:type="dxa"/>
          </w:tcPr>
          <w:p>
            <w:pPr>
              <w:pStyle w:val="TableParagraph"/>
              <w:spacing w:before="17"/>
              <w:rPr>
                <w:rFonts w:ascii="方正小标宋_GBK"/>
                <w:sz w:val="21"/>
              </w:rPr>
            </w:pPr>
          </w:p>
          <w:p>
            <w:pPr>
              <w:pStyle w:val="TableParagraph"/>
              <w:ind w:left="116" w:right="77"/>
              <w:jc w:val="center"/>
              <w:rPr>
                <w:rFonts w:ascii="Times New Roman"/>
                <w:sz w:val="20"/>
              </w:rPr>
            </w:pPr>
            <w:r>
              <w:rPr>
                <w:rFonts w:ascii="Times New Roman"/>
                <w:sz w:val="20"/>
              </w:rPr>
              <w:t>109</w:t>
            </w:r>
          </w:p>
        </w:tc>
        <w:tc>
          <w:tcPr>
            <w:tcW w:w="7185" w:type="dxa"/>
          </w:tcPr>
          <w:p>
            <w:pPr>
              <w:pStyle w:val="TableParagraph"/>
              <w:spacing w:before="1"/>
              <w:rPr>
                <w:rFonts w:ascii="方正小标宋_GBK"/>
                <w:sz w:val="17"/>
              </w:rPr>
            </w:pPr>
          </w:p>
          <w:p>
            <w:pPr>
              <w:pStyle w:val="TableParagraph"/>
              <w:spacing w:line="163" w:lineRule="auto"/>
              <w:ind w:left="60" w:right="80"/>
              <w:rPr>
                <w:sz w:val="20"/>
              </w:rPr>
            </w:pPr>
            <w:r>
              <w:rPr>
                <w:spacing w:val="-8"/>
                <w:w w:val="95"/>
                <w:sz w:val="20"/>
              </w:rPr>
              <w:t>禁止在水域军事禁区内建设、设置非军事设施，从事水产养殖、捕捞以及其他妨碍 </w:t>
            </w:r>
            <w:r>
              <w:rPr>
                <w:spacing w:val="46"/>
                <w:w w:val="95"/>
                <w:sz w:val="20"/>
              </w:rPr>
              <w:t> </w:t>
            </w:r>
            <w:r>
              <w:rPr>
                <w:spacing w:val="-6"/>
                <w:sz w:val="20"/>
              </w:rPr>
              <w:t>军用舰船行动、危害军事设施安全保密和使用效能的活动</w:t>
            </w:r>
          </w:p>
        </w:tc>
        <w:tc>
          <w:tcPr>
            <w:tcW w:w="4335" w:type="dxa"/>
          </w:tcPr>
          <w:p>
            <w:pPr>
              <w:pStyle w:val="TableParagraph"/>
              <w:spacing w:before="11"/>
              <w:rPr>
                <w:rFonts w:ascii="方正小标宋_GBK"/>
                <w:sz w:val="18"/>
              </w:rPr>
            </w:pPr>
          </w:p>
          <w:p>
            <w:pPr>
              <w:pStyle w:val="TableParagraph"/>
              <w:spacing w:before="1"/>
              <w:ind w:left="55"/>
              <w:rPr>
                <w:sz w:val="20"/>
              </w:rPr>
            </w:pPr>
            <w:r>
              <w:rPr>
                <w:sz w:val="20"/>
              </w:rPr>
              <w:t>《中华人民共和国军事设施保护法》</w:t>
            </w:r>
          </w:p>
        </w:tc>
        <w:tc>
          <w:tcPr>
            <w:tcW w:w="2115" w:type="dxa"/>
          </w:tcPr>
          <w:p>
            <w:pPr>
              <w:pStyle w:val="TableParagraph"/>
              <w:spacing w:before="11"/>
              <w:rPr>
                <w:rFonts w:ascii="方正小标宋_GBK"/>
                <w:sz w:val="18"/>
              </w:rPr>
            </w:pPr>
          </w:p>
          <w:p>
            <w:pPr>
              <w:pStyle w:val="TableParagraph"/>
              <w:spacing w:before="1"/>
              <w:ind w:left="60"/>
              <w:rPr>
                <w:sz w:val="20"/>
              </w:rPr>
            </w:pPr>
            <w:r>
              <w:rPr>
                <w:sz w:val="20"/>
              </w:rPr>
              <w:t>国家人防办</w:t>
            </w:r>
          </w:p>
        </w:tc>
      </w:tr>
      <w:tr>
        <w:trPr>
          <w:trHeight w:val="775" w:hRule="atLeast"/>
        </w:trPr>
        <w:tc>
          <w:tcPr>
            <w:tcW w:w="750" w:type="dxa"/>
          </w:tcPr>
          <w:p>
            <w:pPr>
              <w:pStyle w:val="TableParagraph"/>
              <w:spacing w:before="8"/>
              <w:rPr>
                <w:rFonts w:ascii="方正小标宋_GBK"/>
                <w:sz w:val="15"/>
              </w:rPr>
            </w:pPr>
          </w:p>
          <w:p>
            <w:pPr>
              <w:pStyle w:val="TableParagraph"/>
              <w:ind w:left="116" w:right="77"/>
              <w:jc w:val="center"/>
              <w:rPr>
                <w:rFonts w:ascii="Times New Roman"/>
                <w:sz w:val="20"/>
              </w:rPr>
            </w:pPr>
            <w:r>
              <w:rPr>
                <w:rFonts w:ascii="Times New Roman"/>
                <w:sz w:val="20"/>
              </w:rPr>
              <w:t>110</w:t>
            </w:r>
          </w:p>
        </w:tc>
        <w:tc>
          <w:tcPr>
            <w:tcW w:w="7185" w:type="dxa"/>
          </w:tcPr>
          <w:p>
            <w:pPr>
              <w:pStyle w:val="TableParagraph"/>
              <w:spacing w:before="3"/>
              <w:rPr>
                <w:rFonts w:ascii="方正小标宋_GBK"/>
                <w:sz w:val="12"/>
              </w:rPr>
            </w:pPr>
          </w:p>
          <w:p>
            <w:pPr>
              <w:pStyle w:val="TableParagraph"/>
              <w:ind w:left="60"/>
              <w:rPr>
                <w:sz w:val="20"/>
              </w:rPr>
            </w:pPr>
            <w:r>
              <w:rPr>
                <w:sz w:val="20"/>
              </w:rPr>
              <w:t>禁止有损测量标志安全和使测量标志失去使用效能的行为</w:t>
            </w:r>
          </w:p>
        </w:tc>
        <w:tc>
          <w:tcPr>
            <w:tcW w:w="4335" w:type="dxa"/>
          </w:tcPr>
          <w:p>
            <w:pPr>
              <w:pStyle w:val="TableParagraph"/>
              <w:spacing w:line="271" w:lineRule="exact" w:before="115"/>
              <w:ind w:left="55"/>
              <w:rPr>
                <w:sz w:val="20"/>
              </w:rPr>
            </w:pPr>
            <w:r>
              <w:rPr>
                <w:sz w:val="20"/>
              </w:rPr>
              <w:t>《中华人民共和国测绘法》</w:t>
            </w:r>
          </w:p>
          <w:p>
            <w:pPr>
              <w:pStyle w:val="TableParagraph"/>
              <w:spacing w:line="271" w:lineRule="exact"/>
              <w:ind w:left="55"/>
              <w:rPr>
                <w:sz w:val="20"/>
              </w:rPr>
            </w:pPr>
            <w:r>
              <w:rPr>
                <w:sz w:val="20"/>
              </w:rPr>
              <w:t>《中华人民共和国测量标志保护条例》</w:t>
            </w:r>
          </w:p>
        </w:tc>
        <w:tc>
          <w:tcPr>
            <w:tcW w:w="2115" w:type="dxa"/>
          </w:tcPr>
          <w:p>
            <w:pPr>
              <w:pStyle w:val="TableParagraph"/>
              <w:spacing w:before="3"/>
              <w:rPr>
                <w:rFonts w:ascii="方正小标宋_GBK"/>
                <w:sz w:val="12"/>
              </w:rPr>
            </w:pPr>
          </w:p>
          <w:p>
            <w:pPr>
              <w:pStyle w:val="TableParagraph"/>
              <w:ind w:left="60"/>
              <w:rPr>
                <w:sz w:val="20"/>
              </w:rPr>
            </w:pPr>
            <w:r>
              <w:rPr>
                <w:sz w:val="20"/>
              </w:rPr>
              <w:t>自然资源部</w:t>
            </w:r>
          </w:p>
        </w:tc>
      </w:tr>
      <w:tr>
        <w:trPr>
          <w:trHeight w:val="745" w:hRule="atLeast"/>
        </w:trPr>
        <w:tc>
          <w:tcPr>
            <w:tcW w:w="750" w:type="dxa"/>
          </w:tcPr>
          <w:p>
            <w:pPr>
              <w:pStyle w:val="TableParagraph"/>
              <w:spacing w:before="11"/>
              <w:rPr>
                <w:rFonts w:ascii="方正小标宋_GBK"/>
                <w:sz w:val="14"/>
              </w:rPr>
            </w:pPr>
          </w:p>
          <w:p>
            <w:pPr>
              <w:pStyle w:val="TableParagraph"/>
              <w:ind w:left="116" w:right="77"/>
              <w:jc w:val="center"/>
              <w:rPr>
                <w:rFonts w:ascii="Times New Roman"/>
                <w:sz w:val="20"/>
              </w:rPr>
            </w:pPr>
            <w:r>
              <w:rPr>
                <w:rFonts w:ascii="Times New Roman"/>
                <w:sz w:val="20"/>
              </w:rPr>
              <w:t>111</w:t>
            </w:r>
          </w:p>
        </w:tc>
        <w:tc>
          <w:tcPr>
            <w:tcW w:w="7185" w:type="dxa"/>
          </w:tcPr>
          <w:p>
            <w:pPr>
              <w:pStyle w:val="TableParagraph"/>
              <w:spacing w:before="5"/>
              <w:rPr>
                <w:rFonts w:ascii="方正小标宋_GBK"/>
                <w:sz w:val="11"/>
              </w:rPr>
            </w:pPr>
          </w:p>
          <w:p>
            <w:pPr>
              <w:pStyle w:val="TableParagraph"/>
              <w:spacing w:before="1"/>
              <w:ind w:left="60"/>
              <w:rPr>
                <w:sz w:val="20"/>
              </w:rPr>
            </w:pPr>
            <w:r>
              <w:rPr>
                <w:sz w:val="20"/>
              </w:rPr>
              <w:t>禁止进行影响人民防空工程使用或者降低人民防空工程防护能力的作业</w:t>
            </w:r>
          </w:p>
        </w:tc>
        <w:tc>
          <w:tcPr>
            <w:tcW w:w="4335" w:type="dxa"/>
          </w:tcPr>
          <w:p>
            <w:pPr>
              <w:pStyle w:val="TableParagraph"/>
              <w:spacing w:before="5"/>
              <w:rPr>
                <w:rFonts w:ascii="方正小标宋_GBK"/>
                <w:sz w:val="11"/>
              </w:rPr>
            </w:pPr>
          </w:p>
          <w:p>
            <w:pPr>
              <w:pStyle w:val="TableParagraph"/>
              <w:spacing w:before="1"/>
              <w:ind w:left="55"/>
              <w:rPr>
                <w:sz w:val="20"/>
              </w:rPr>
            </w:pPr>
            <w:r>
              <w:rPr>
                <w:sz w:val="20"/>
              </w:rPr>
              <w:t>《中华人民共和国人民防空法》</w:t>
            </w:r>
          </w:p>
        </w:tc>
        <w:tc>
          <w:tcPr>
            <w:tcW w:w="2115" w:type="dxa"/>
          </w:tcPr>
          <w:p>
            <w:pPr>
              <w:pStyle w:val="TableParagraph"/>
              <w:spacing w:before="5"/>
              <w:rPr>
                <w:rFonts w:ascii="方正小标宋_GBK"/>
                <w:sz w:val="11"/>
              </w:rPr>
            </w:pPr>
          </w:p>
          <w:p>
            <w:pPr>
              <w:pStyle w:val="TableParagraph"/>
              <w:spacing w:before="1"/>
              <w:ind w:left="60"/>
              <w:rPr>
                <w:sz w:val="20"/>
              </w:rPr>
            </w:pPr>
            <w:r>
              <w:rPr>
                <w:sz w:val="20"/>
              </w:rPr>
              <w:t>国家人防办</w:t>
            </w:r>
          </w:p>
        </w:tc>
      </w:tr>
      <w:tr>
        <w:trPr>
          <w:trHeight w:val="850" w:hRule="atLeast"/>
        </w:trPr>
        <w:tc>
          <w:tcPr>
            <w:tcW w:w="750" w:type="dxa"/>
          </w:tcPr>
          <w:p>
            <w:pPr>
              <w:pStyle w:val="TableParagraph"/>
              <w:spacing w:before="10"/>
              <w:rPr>
                <w:rFonts w:ascii="方正小标宋_GBK"/>
                <w:sz w:val="16"/>
              </w:rPr>
            </w:pPr>
          </w:p>
          <w:p>
            <w:pPr>
              <w:pStyle w:val="TableParagraph"/>
              <w:ind w:left="116" w:right="77"/>
              <w:jc w:val="center"/>
              <w:rPr>
                <w:rFonts w:ascii="Times New Roman"/>
                <w:sz w:val="20"/>
              </w:rPr>
            </w:pPr>
            <w:r>
              <w:rPr>
                <w:rFonts w:ascii="Times New Roman"/>
                <w:sz w:val="20"/>
              </w:rPr>
              <w:t>112</w:t>
            </w:r>
          </w:p>
        </w:tc>
        <w:tc>
          <w:tcPr>
            <w:tcW w:w="7185" w:type="dxa"/>
          </w:tcPr>
          <w:p>
            <w:pPr>
              <w:pStyle w:val="TableParagraph"/>
              <w:spacing w:before="12"/>
              <w:rPr>
                <w:rFonts w:ascii="方正小标宋_GBK"/>
                <w:sz w:val="11"/>
              </w:rPr>
            </w:pPr>
          </w:p>
          <w:p>
            <w:pPr>
              <w:pStyle w:val="TableParagraph"/>
              <w:spacing w:line="163" w:lineRule="auto" w:before="1"/>
              <w:ind w:left="60" w:right="85"/>
              <w:rPr>
                <w:sz w:val="20"/>
              </w:rPr>
            </w:pPr>
            <w:r>
              <w:rPr>
                <w:spacing w:val="-6"/>
                <w:w w:val="95"/>
                <w:sz w:val="20"/>
              </w:rPr>
              <w:t>禁止经中华人民共和国过境转移危险废物，禁止将放射性废物和被放射性污染的物 </w:t>
            </w:r>
            <w:r>
              <w:rPr>
                <w:spacing w:val="46"/>
                <w:w w:val="95"/>
                <w:sz w:val="20"/>
              </w:rPr>
              <w:t> </w:t>
            </w:r>
            <w:r>
              <w:rPr>
                <w:spacing w:val="-4"/>
                <w:sz w:val="20"/>
              </w:rPr>
              <w:t>品输入中华人民共和国境内或过境转移</w:t>
            </w:r>
          </w:p>
        </w:tc>
        <w:tc>
          <w:tcPr>
            <w:tcW w:w="4335" w:type="dxa"/>
          </w:tcPr>
          <w:p>
            <w:pPr>
              <w:pStyle w:val="TableParagraph"/>
              <w:spacing w:line="281" w:lineRule="exact" w:before="135"/>
              <w:ind w:left="55"/>
              <w:rPr>
                <w:sz w:val="20"/>
              </w:rPr>
            </w:pPr>
            <w:r>
              <w:rPr>
                <w:sz w:val="20"/>
              </w:rPr>
              <w:t>《中华人民共和国放射性污染防治法》</w:t>
            </w:r>
          </w:p>
          <w:p>
            <w:pPr>
              <w:pStyle w:val="TableParagraph"/>
              <w:spacing w:line="281" w:lineRule="exact"/>
              <w:ind w:left="55"/>
              <w:rPr>
                <w:sz w:val="20"/>
              </w:rPr>
            </w:pPr>
            <w:r>
              <w:rPr>
                <w:sz w:val="20"/>
              </w:rPr>
              <w:t>《中华人民共和国固体废物污染环境防治法》</w:t>
            </w:r>
          </w:p>
        </w:tc>
        <w:tc>
          <w:tcPr>
            <w:tcW w:w="2115" w:type="dxa"/>
          </w:tcPr>
          <w:p>
            <w:pPr>
              <w:pStyle w:val="TableParagraph"/>
              <w:spacing w:before="7"/>
              <w:rPr>
                <w:rFonts w:ascii="方正小标宋_GBK"/>
                <w:sz w:val="14"/>
              </w:rPr>
            </w:pPr>
          </w:p>
          <w:p>
            <w:pPr>
              <w:pStyle w:val="TableParagraph"/>
              <w:ind w:left="60"/>
              <w:rPr>
                <w:sz w:val="20"/>
              </w:rPr>
            </w:pPr>
            <w:r>
              <w:rPr>
                <w:sz w:val="20"/>
              </w:rPr>
              <w:t>生态环境部</w:t>
            </w:r>
          </w:p>
        </w:tc>
      </w:tr>
      <w:tr>
        <w:trPr>
          <w:trHeight w:val="1180" w:hRule="atLeast"/>
        </w:trPr>
        <w:tc>
          <w:tcPr>
            <w:tcW w:w="750" w:type="dxa"/>
          </w:tcPr>
          <w:p>
            <w:pPr>
              <w:pStyle w:val="TableParagraph"/>
              <w:spacing w:before="3"/>
              <w:rPr>
                <w:rFonts w:ascii="方正小标宋_GBK"/>
                <w:sz w:val="26"/>
              </w:rPr>
            </w:pPr>
          </w:p>
          <w:p>
            <w:pPr>
              <w:pStyle w:val="TableParagraph"/>
              <w:ind w:left="116" w:right="77"/>
              <w:jc w:val="center"/>
              <w:rPr>
                <w:rFonts w:ascii="Times New Roman"/>
                <w:sz w:val="20"/>
              </w:rPr>
            </w:pPr>
            <w:r>
              <w:rPr>
                <w:rFonts w:ascii="Times New Roman"/>
                <w:sz w:val="20"/>
              </w:rPr>
              <w:t>113</w:t>
            </w:r>
          </w:p>
        </w:tc>
        <w:tc>
          <w:tcPr>
            <w:tcW w:w="7185" w:type="dxa"/>
          </w:tcPr>
          <w:p>
            <w:pPr>
              <w:pStyle w:val="TableParagraph"/>
              <w:spacing w:before="16"/>
              <w:rPr>
                <w:rFonts w:ascii="方正小标宋_GBK"/>
                <w:sz w:val="22"/>
              </w:rPr>
            </w:pPr>
          </w:p>
          <w:p>
            <w:pPr>
              <w:pStyle w:val="TableParagraph"/>
              <w:ind w:left="60"/>
              <w:rPr>
                <w:sz w:val="20"/>
              </w:rPr>
            </w:pPr>
            <w:r>
              <w:rPr>
                <w:sz w:val="20"/>
              </w:rPr>
              <w:t>国家逐步实现固体废物零进口</w:t>
            </w:r>
          </w:p>
        </w:tc>
        <w:tc>
          <w:tcPr>
            <w:tcW w:w="4335" w:type="dxa"/>
          </w:tcPr>
          <w:p>
            <w:pPr>
              <w:pStyle w:val="TableParagraph"/>
              <w:spacing w:line="281" w:lineRule="exact" w:before="65"/>
              <w:ind w:left="55"/>
              <w:rPr>
                <w:sz w:val="20"/>
              </w:rPr>
            </w:pPr>
            <w:r>
              <w:rPr>
                <w:sz w:val="20"/>
              </w:rPr>
              <w:t>《中华人民共和国固体废物污染环境防治法》</w:t>
            </w:r>
          </w:p>
          <w:p>
            <w:pPr>
              <w:pStyle w:val="TableParagraph"/>
              <w:spacing w:line="230" w:lineRule="exact"/>
              <w:ind w:left="55"/>
              <w:rPr>
                <w:sz w:val="20"/>
              </w:rPr>
            </w:pPr>
            <w:r>
              <w:rPr>
                <w:sz w:val="20"/>
              </w:rPr>
              <w:t>《关于全面禁止进口固体废物有关事项的公告》</w:t>
            </w:r>
          </w:p>
          <w:p>
            <w:pPr>
              <w:pStyle w:val="TableParagraph"/>
              <w:spacing w:line="180" w:lineRule="auto" w:before="5"/>
              <w:ind w:left="55" w:right="175"/>
              <w:rPr>
                <w:sz w:val="20"/>
              </w:rPr>
            </w:pPr>
            <w:r>
              <w:rPr>
                <w:spacing w:val="-19"/>
                <w:w w:val="95"/>
                <w:sz w:val="20"/>
              </w:rPr>
              <w:t>（</w:t>
            </w:r>
            <w:r>
              <w:rPr>
                <w:spacing w:val="-7"/>
                <w:w w:val="95"/>
                <w:sz w:val="20"/>
              </w:rPr>
              <w:t>生态环境部、商务部、发展改革委、海关总署 </w:t>
            </w:r>
            <w:r>
              <w:rPr>
                <w:spacing w:val="-9"/>
                <w:sz w:val="20"/>
              </w:rPr>
              <w:t>公告</w:t>
            </w:r>
            <w:r>
              <w:rPr>
                <w:rFonts w:ascii="Times New Roman" w:eastAsia="Times New Roman"/>
                <w:spacing w:val="5"/>
                <w:sz w:val="20"/>
              </w:rPr>
              <w:t>2020</w:t>
            </w:r>
            <w:r>
              <w:rPr>
                <w:spacing w:val="1"/>
                <w:sz w:val="20"/>
              </w:rPr>
              <w:t>年第</w:t>
            </w:r>
            <w:r>
              <w:rPr>
                <w:rFonts w:ascii="Times New Roman" w:eastAsia="Times New Roman"/>
                <w:sz w:val="20"/>
              </w:rPr>
              <w:t>53</w:t>
            </w:r>
            <w:r>
              <w:rPr>
                <w:sz w:val="20"/>
              </w:rPr>
              <w:t>号）</w:t>
            </w:r>
          </w:p>
        </w:tc>
        <w:tc>
          <w:tcPr>
            <w:tcW w:w="2115" w:type="dxa"/>
          </w:tcPr>
          <w:p>
            <w:pPr>
              <w:pStyle w:val="TableParagraph"/>
              <w:spacing w:before="16"/>
              <w:rPr>
                <w:rFonts w:ascii="方正小标宋_GBK"/>
                <w:sz w:val="22"/>
              </w:rPr>
            </w:pPr>
          </w:p>
          <w:p>
            <w:pPr>
              <w:pStyle w:val="TableParagraph"/>
              <w:ind w:left="60"/>
              <w:rPr>
                <w:sz w:val="20"/>
              </w:rPr>
            </w:pPr>
            <w:r>
              <w:rPr>
                <w:sz w:val="20"/>
              </w:rPr>
              <w:t>生态环境部</w:t>
            </w:r>
          </w:p>
        </w:tc>
      </w:tr>
      <w:tr>
        <w:trPr>
          <w:trHeight w:val="970" w:hRule="atLeast"/>
        </w:trPr>
        <w:tc>
          <w:tcPr>
            <w:tcW w:w="750" w:type="dxa"/>
          </w:tcPr>
          <w:p>
            <w:pPr>
              <w:pStyle w:val="TableParagraph"/>
              <w:spacing w:before="9"/>
              <w:rPr>
                <w:rFonts w:ascii="方正小标宋_GBK"/>
                <w:sz w:val="20"/>
              </w:rPr>
            </w:pPr>
          </w:p>
          <w:p>
            <w:pPr>
              <w:pStyle w:val="TableParagraph"/>
              <w:spacing w:before="1"/>
              <w:ind w:left="116" w:right="77"/>
              <w:jc w:val="center"/>
              <w:rPr>
                <w:rFonts w:ascii="Times New Roman"/>
                <w:sz w:val="20"/>
              </w:rPr>
            </w:pPr>
            <w:r>
              <w:rPr>
                <w:rFonts w:ascii="Times New Roman"/>
                <w:sz w:val="20"/>
              </w:rPr>
              <w:t>114</w:t>
            </w:r>
          </w:p>
        </w:tc>
        <w:tc>
          <w:tcPr>
            <w:tcW w:w="7185" w:type="dxa"/>
          </w:tcPr>
          <w:p>
            <w:pPr>
              <w:pStyle w:val="TableParagraph"/>
              <w:spacing w:before="12"/>
              <w:rPr>
                <w:rFonts w:ascii="方正小标宋_GBK"/>
                <w:sz w:val="15"/>
              </w:rPr>
            </w:pPr>
          </w:p>
          <w:p>
            <w:pPr>
              <w:pStyle w:val="TableParagraph"/>
              <w:spacing w:line="163" w:lineRule="auto"/>
              <w:ind w:left="60" w:right="45"/>
              <w:rPr>
                <w:sz w:val="20"/>
              </w:rPr>
            </w:pPr>
            <w:r>
              <w:rPr>
                <w:spacing w:val="-14"/>
                <w:sz w:val="20"/>
              </w:rPr>
              <w:t>禁止在居民区和学校、 医院、疗养院、养老院等单位周边新建、改建、扩建可能造</w:t>
            </w:r>
            <w:r>
              <w:rPr>
                <w:spacing w:val="-4"/>
                <w:sz w:val="20"/>
              </w:rPr>
              <w:t>成土壤污染的建设项目</w:t>
            </w:r>
          </w:p>
        </w:tc>
        <w:tc>
          <w:tcPr>
            <w:tcW w:w="4335" w:type="dxa"/>
          </w:tcPr>
          <w:p>
            <w:pPr>
              <w:pStyle w:val="TableParagraph"/>
              <w:spacing w:before="4"/>
              <w:rPr>
                <w:rFonts w:ascii="方正小标宋_GBK"/>
                <w:sz w:val="17"/>
              </w:rPr>
            </w:pPr>
          </w:p>
          <w:p>
            <w:pPr>
              <w:pStyle w:val="TableParagraph"/>
              <w:ind w:left="55"/>
              <w:rPr>
                <w:sz w:val="20"/>
              </w:rPr>
            </w:pPr>
            <w:r>
              <w:rPr>
                <w:sz w:val="20"/>
              </w:rPr>
              <w:t>《中华人民共和国土壤污染防治法》</w:t>
            </w:r>
          </w:p>
        </w:tc>
        <w:tc>
          <w:tcPr>
            <w:tcW w:w="2115" w:type="dxa"/>
          </w:tcPr>
          <w:p>
            <w:pPr>
              <w:pStyle w:val="TableParagraph"/>
              <w:spacing w:line="163" w:lineRule="auto" w:before="157"/>
              <w:ind w:left="60" w:right="1055"/>
              <w:jc w:val="both"/>
              <w:rPr>
                <w:sz w:val="20"/>
              </w:rPr>
            </w:pPr>
            <w:r>
              <w:rPr>
                <w:spacing w:val="-7"/>
                <w:sz w:val="20"/>
              </w:rPr>
              <w:t>发展改革委自然资源部生态环境部</w:t>
            </w:r>
          </w:p>
        </w:tc>
      </w:tr>
      <w:tr>
        <w:trPr>
          <w:trHeight w:val="745" w:hRule="atLeast"/>
        </w:trPr>
        <w:tc>
          <w:tcPr>
            <w:tcW w:w="750" w:type="dxa"/>
          </w:tcPr>
          <w:p>
            <w:pPr>
              <w:pStyle w:val="TableParagraph"/>
              <w:spacing w:before="6"/>
              <w:rPr>
                <w:rFonts w:ascii="方正小标宋_GBK"/>
                <w:sz w:val="14"/>
              </w:rPr>
            </w:pPr>
          </w:p>
          <w:p>
            <w:pPr>
              <w:pStyle w:val="TableParagraph"/>
              <w:ind w:left="116" w:right="77"/>
              <w:jc w:val="center"/>
              <w:rPr>
                <w:rFonts w:ascii="Times New Roman"/>
                <w:sz w:val="20"/>
              </w:rPr>
            </w:pPr>
            <w:r>
              <w:rPr>
                <w:rFonts w:ascii="Times New Roman"/>
                <w:sz w:val="20"/>
              </w:rPr>
              <w:t>115</w:t>
            </w:r>
          </w:p>
        </w:tc>
        <w:tc>
          <w:tcPr>
            <w:tcW w:w="7185" w:type="dxa"/>
          </w:tcPr>
          <w:p>
            <w:pPr>
              <w:pStyle w:val="TableParagraph"/>
              <w:spacing w:before="195"/>
              <w:ind w:left="60"/>
              <w:rPr>
                <w:sz w:val="20"/>
              </w:rPr>
            </w:pPr>
            <w:r>
              <w:rPr>
                <w:sz w:val="20"/>
              </w:rPr>
              <w:t>禁止冲滩拆解船舶</w:t>
            </w:r>
          </w:p>
        </w:tc>
        <w:tc>
          <w:tcPr>
            <w:tcW w:w="4335" w:type="dxa"/>
          </w:tcPr>
          <w:p>
            <w:pPr>
              <w:pStyle w:val="TableParagraph"/>
              <w:spacing w:line="281" w:lineRule="exact" w:before="75"/>
              <w:ind w:left="55"/>
              <w:rPr>
                <w:sz w:val="20"/>
              </w:rPr>
            </w:pPr>
            <w:r>
              <w:rPr>
                <w:sz w:val="20"/>
              </w:rPr>
              <w:t>《国务院关于印发水污染防治行动计划的通知》</w:t>
            </w:r>
          </w:p>
          <w:p>
            <w:pPr>
              <w:pStyle w:val="TableParagraph"/>
              <w:spacing w:line="281" w:lineRule="exact"/>
              <w:ind w:left="55"/>
              <w:rPr>
                <w:sz w:val="20"/>
              </w:rPr>
            </w:pPr>
            <w:r>
              <w:rPr>
                <w:sz w:val="20"/>
              </w:rPr>
              <w:t>（国发〔</w:t>
            </w:r>
            <w:r>
              <w:rPr>
                <w:rFonts w:ascii="Times New Roman" w:eastAsia="Times New Roman"/>
                <w:sz w:val="20"/>
              </w:rPr>
              <w:t>2015</w:t>
            </w:r>
            <w:r>
              <w:rPr>
                <w:sz w:val="20"/>
              </w:rPr>
              <w:t>〕</w:t>
            </w:r>
            <w:r>
              <w:rPr>
                <w:rFonts w:ascii="Times New Roman" w:eastAsia="Times New Roman"/>
                <w:sz w:val="20"/>
              </w:rPr>
              <w:t>17</w:t>
            </w:r>
            <w:r>
              <w:rPr>
                <w:sz w:val="20"/>
              </w:rPr>
              <w:t>号）</w:t>
            </w:r>
          </w:p>
        </w:tc>
        <w:tc>
          <w:tcPr>
            <w:tcW w:w="2115" w:type="dxa"/>
          </w:tcPr>
          <w:p>
            <w:pPr>
              <w:pStyle w:val="TableParagraph"/>
              <w:spacing w:before="195"/>
              <w:ind w:left="60"/>
              <w:rPr>
                <w:sz w:val="20"/>
              </w:rPr>
            </w:pPr>
            <w:r>
              <w:rPr>
                <w:sz w:val="20"/>
              </w:rPr>
              <w:t>交通运输部</w:t>
            </w:r>
          </w:p>
        </w:tc>
      </w:tr>
      <w:tr>
        <w:trPr>
          <w:trHeight w:val="985" w:hRule="atLeast"/>
        </w:trPr>
        <w:tc>
          <w:tcPr>
            <w:tcW w:w="750" w:type="dxa"/>
          </w:tcPr>
          <w:p>
            <w:pPr>
              <w:pStyle w:val="TableParagraph"/>
              <w:spacing w:before="14"/>
              <w:rPr>
                <w:rFonts w:ascii="方正小标宋_GBK"/>
                <w:sz w:val="20"/>
              </w:rPr>
            </w:pPr>
          </w:p>
          <w:p>
            <w:pPr>
              <w:pStyle w:val="TableParagraph"/>
              <w:spacing w:before="1"/>
              <w:ind w:left="116" w:right="77"/>
              <w:jc w:val="center"/>
              <w:rPr>
                <w:rFonts w:ascii="Times New Roman"/>
                <w:sz w:val="20"/>
              </w:rPr>
            </w:pPr>
            <w:r>
              <w:rPr>
                <w:rFonts w:ascii="Times New Roman"/>
                <w:sz w:val="20"/>
              </w:rPr>
              <w:t>116</w:t>
            </w:r>
          </w:p>
        </w:tc>
        <w:tc>
          <w:tcPr>
            <w:tcW w:w="7185" w:type="dxa"/>
          </w:tcPr>
          <w:p>
            <w:pPr>
              <w:pStyle w:val="TableParagraph"/>
              <w:spacing w:before="17"/>
              <w:rPr>
                <w:rFonts w:ascii="方正小标宋_GBK"/>
                <w:sz w:val="15"/>
              </w:rPr>
            </w:pPr>
          </w:p>
          <w:p>
            <w:pPr>
              <w:pStyle w:val="TableParagraph"/>
              <w:spacing w:line="163" w:lineRule="auto"/>
              <w:ind w:left="60" w:right="90"/>
              <w:rPr>
                <w:sz w:val="20"/>
              </w:rPr>
            </w:pPr>
            <w:r>
              <w:rPr>
                <w:spacing w:val="-6"/>
                <w:w w:val="95"/>
                <w:sz w:val="20"/>
              </w:rPr>
              <w:t>禁止来自重大动植物疫情流行的国家和地区的有关动植物、动植物产品和其他检疫 </w:t>
            </w:r>
            <w:r>
              <w:rPr>
                <w:spacing w:val="46"/>
                <w:w w:val="95"/>
                <w:sz w:val="20"/>
              </w:rPr>
              <w:t> </w:t>
            </w:r>
            <w:r>
              <w:rPr>
                <w:spacing w:val="-3"/>
                <w:sz w:val="20"/>
              </w:rPr>
              <w:t>物进境</w:t>
            </w:r>
          </w:p>
        </w:tc>
        <w:tc>
          <w:tcPr>
            <w:tcW w:w="4335" w:type="dxa"/>
          </w:tcPr>
          <w:p>
            <w:pPr>
              <w:pStyle w:val="TableParagraph"/>
              <w:spacing w:line="281" w:lineRule="exact" w:before="90"/>
              <w:ind w:left="55"/>
              <w:rPr>
                <w:sz w:val="20"/>
              </w:rPr>
            </w:pPr>
            <w:r>
              <w:rPr>
                <w:sz w:val="20"/>
              </w:rPr>
              <w:t>《中华人民共和国进出境动植物检疫法》</w:t>
            </w:r>
          </w:p>
          <w:p>
            <w:pPr>
              <w:pStyle w:val="TableParagraph"/>
              <w:spacing w:line="230" w:lineRule="exact"/>
              <w:ind w:left="55"/>
              <w:rPr>
                <w:sz w:val="20"/>
              </w:rPr>
            </w:pPr>
            <w:r>
              <w:rPr>
                <w:sz w:val="20"/>
              </w:rPr>
              <w:t>《中华人民共和国进出境动植物检疫法实施条例</w:t>
            </w:r>
          </w:p>
          <w:p>
            <w:pPr>
              <w:pStyle w:val="TableParagraph"/>
              <w:spacing w:line="271" w:lineRule="exact"/>
              <w:ind w:left="55"/>
              <w:rPr>
                <w:sz w:val="20"/>
              </w:rPr>
            </w:pPr>
            <w:r>
              <w:rPr>
                <w:w w:val="99"/>
                <w:sz w:val="20"/>
              </w:rPr>
              <w:t>》</w:t>
            </w:r>
          </w:p>
        </w:tc>
        <w:tc>
          <w:tcPr>
            <w:tcW w:w="2115" w:type="dxa"/>
          </w:tcPr>
          <w:p>
            <w:pPr>
              <w:pStyle w:val="TableParagraph"/>
              <w:spacing w:line="163" w:lineRule="auto" w:before="162"/>
              <w:ind w:left="60" w:right="1005"/>
              <w:rPr>
                <w:sz w:val="20"/>
              </w:rPr>
            </w:pPr>
            <w:r>
              <w:rPr>
                <w:sz w:val="20"/>
              </w:rPr>
              <w:t>海关总署农业农村部林草局</w:t>
            </w:r>
          </w:p>
        </w:tc>
      </w:tr>
      <w:tr>
        <w:trPr>
          <w:trHeight w:val="1420" w:hRule="atLeast"/>
        </w:trPr>
        <w:tc>
          <w:tcPr>
            <w:tcW w:w="750" w:type="dxa"/>
          </w:tcPr>
          <w:p>
            <w:pPr>
              <w:pStyle w:val="TableParagraph"/>
              <w:spacing w:before="17"/>
              <w:rPr>
                <w:rFonts w:ascii="方正小标宋_GBK"/>
                <w:sz w:val="32"/>
              </w:rPr>
            </w:pPr>
          </w:p>
          <w:p>
            <w:pPr>
              <w:pStyle w:val="TableParagraph"/>
              <w:ind w:left="116" w:right="77"/>
              <w:jc w:val="center"/>
              <w:rPr>
                <w:rFonts w:ascii="Times New Roman"/>
                <w:sz w:val="20"/>
              </w:rPr>
            </w:pPr>
            <w:r>
              <w:rPr>
                <w:rFonts w:ascii="Times New Roman"/>
                <w:sz w:val="20"/>
              </w:rPr>
              <w:t>117</w:t>
            </w:r>
          </w:p>
        </w:tc>
        <w:tc>
          <w:tcPr>
            <w:tcW w:w="7185" w:type="dxa"/>
          </w:tcPr>
          <w:p>
            <w:pPr>
              <w:pStyle w:val="TableParagraph"/>
              <w:rPr>
                <w:rFonts w:ascii="方正小标宋_GBK"/>
                <w:sz w:val="24"/>
              </w:rPr>
            </w:pPr>
          </w:p>
          <w:p>
            <w:pPr>
              <w:pStyle w:val="TableParagraph"/>
              <w:spacing w:line="271" w:lineRule="exact"/>
              <w:ind w:left="60"/>
              <w:rPr>
                <w:sz w:val="20"/>
              </w:rPr>
            </w:pPr>
            <w:r>
              <w:rPr>
                <w:spacing w:val="-5"/>
                <w:sz w:val="20"/>
              </w:rPr>
              <w:t>禁止来自所有国家或地区的动植物病原体</w:t>
            </w:r>
            <w:r>
              <w:rPr>
                <w:sz w:val="20"/>
              </w:rPr>
              <w:t>（</w:t>
            </w:r>
            <w:r>
              <w:rPr>
                <w:spacing w:val="-6"/>
                <w:sz w:val="20"/>
              </w:rPr>
              <w:t>包括菌种、毒种</w:t>
            </w:r>
            <w:r>
              <w:rPr>
                <w:sz w:val="20"/>
              </w:rPr>
              <w:t>）</w:t>
            </w:r>
            <w:r>
              <w:rPr>
                <w:spacing w:val="-5"/>
                <w:sz w:val="20"/>
              </w:rPr>
              <w:t>、害虫、有害生物体</w:t>
            </w:r>
          </w:p>
          <w:p>
            <w:pPr>
              <w:pStyle w:val="TableParagraph"/>
              <w:spacing w:line="271" w:lineRule="exact"/>
              <w:ind w:left="60"/>
              <w:rPr>
                <w:sz w:val="20"/>
              </w:rPr>
            </w:pPr>
            <w:r>
              <w:rPr>
                <w:sz w:val="20"/>
              </w:rPr>
              <w:t>、非法转基因生物材料、土壤、动物尸体进境</w:t>
            </w:r>
          </w:p>
        </w:tc>
        <w:tc>
          <w:tcPr>
            <w:tcW w:w="4335" w:type="dxa"/>
          </w:tcPr>
          <w:p>
            <w:pPr>
              <w:pStyle w:val="TableParagraph"/>
              <w:spacing w:line="271" w:lineRule="exact" w:before="85"/>
              <w:ind w:left="55"/>
              <w:rPr>
                <w:sz w:val="20"/>
              </w:rPr>
            </w:pPr>
            <w:r>
              <w:rPr>
                <w:sz w:val="20"/>
              </w:rPr>
              <w:t>《中华人民共和国进出境动植物检疫法》</w:t>
            </w:r>
          </w:p>
          <w:p>
            <w:pPr>
              <w:pStyle w:val="TableParagraph"/>
              <w:spacing w:line="230" w:lineRule="exact"/>
              <w:ind w:left="55"/>
              <w:rPr>
                <w:sz w:val="20"/>
              </w:rPr>
            </w:pPr>
            <w:r>
              <w:rPr>
                <w:spacing w:val="-8"/>
                <w:w w:val="95"/>
                <w:sz w:val="20"/>
              </w:rPr>
              <w:t>《中华人民共和国进出境动植物检疫法实施条例</w:t>
            </w:r>
          </w:p>
          <w:p>
            <w:pPr>
              <w:pStyle w:val="TableParagraph"/>
              <w:spacing w:line="230" w:lineRule="exact"/>
              <w:ind w:left="55"/>
              <w:rPr>
                <w:sz w:val="20"/>
              </w:rPr>
            </w:pPr>
            <w:r>
              <w:rPr>
                <w:w w:val="99"/>
                <w:sz w:val="20"/>
              </w:rPr>
              <w:t>》</w:t>
            </w:r>
          </w:p>
          <w:p>
            <w:pPr>
              <w:pStyle w:val="TableParagraph"/>
              <w:spacing w:line="220" w:lineRule="exact"/>
              <w:ind w:left="55"/>
              <w:rPr>
                <w:sz w:val="20"/>
              </w:rPr>
            </w:pPr>
            <w:r>
              <w:rPr>
                <w:spacing w:val="-8"/>
                <w:w w:val="95"/>
                <w:sz w:val="20"/>
              </w:rPr>
              <w:t>《中华人民共和国进境植物检疫禁止进境物名录</w:t>
            </w:r>
          </w:p>
          <w:p>
            <w:pPr>
              <w:pStyle w:val="TableParagraph"/>
              <w:spacing w:line="271" w:lineRule="exact"/>
              <w:ind w:left="55"/>
              <w:rPr>
                <w:sz w:val="20"/>
              </w:rPr>
            </w:pPr>
            <w:r>
              <w:rPr>
                <w:w w:val="99"/>
                <w:sz w:val="20"/>
              </w:rPr>
              <w:t>》</w:t>
            </w:r>
          </w:p>
        </w:tc>
        <w:tc>
          <w:tcPr>
            <w:tcW w:w="2115" w:type="dxa"/>
          </w:tcPr>
          <w:p>
            <w:pPr>
              <w:pStyle w:val="TableParagraph"/>
              <w:spacing w:before="5"/>
              <w:rPr>
                <w:rFonts w:ascii="方正小标宋_GBK"/>
                <w:sz w:val="21"/>
              </w:rPr>
            </w:pPr>
          </w:p>
          <w:p>
            <w:pPr>
              <w:pStyle w:val="TableParagraph"/>
              <w:spacing w:line="163" w:lineRule="auto" w:before="1"/>
              <w:ind w:left="60" w:right="1005"/>
              <w:rPr>
                <w:sz w:val="20"/>
              </w:rPr>
            </w:pPr>
            <w:r>
              <w:rPr>
                <w:sz w:val="20"/>
              </w:rPr>
              <w:t>海关总署农业农村部林草局</w:t>
            </w:r>
          </w:p>
        </w:tc>
      </w:tr>
    </w:tbl>
    <w:p>
      <w:pPr>
        <w:spacing w:after="0" w:line="163" w:lineRule="auto"/>
        <w:rPr>
          <w:sz w:val="20"/>
        </w:rPr>
        <w:sectPr>
          <w:pgSz w:w="16840" w:h="11910" w:orient="landscape"/>
          <w:pgMar w:header="0" w:footer="729" w:top="1060" w:bottom="920" w:left="1100" w:right="110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0"/>
        <w:gridCol w:w="7185"/>
        <w:gridCol w:w="4335"/>
        <w:gridCol w:w="2115"/>
      </w:tblGrid>
      <w:tr>
        <w:trPr>
          <w:trHeight w:val="580" w:hRule="atLeast"/>
        </w:trPr>
        <w:tc>
          <w:tcPr>
            <w:tcW w:w="750" w:type="dxa"/>
          </w:tcPr>
          <w:p>
            <w:pPr>
              <w:pStyle w:val="TableParagraph"/>
              <w:spacing w:before="115"/>
              <w:ind w:left="116" w:right="91"/>
              <w:jc w:val="center"/>
              <w:rPr>
                <w:rFonts w:ascii="方正楷体_GBK" w:eastAsia="方正楷体_GBK" w:hint="eastAsia"/>
                <w:b/>
                <w:sz w:val="24"/>
              </w:rPr>
            </w:pPr>
            <w:r>
              <w:rPr>
                <w:rFonts w:ascii="方正楷体_GBK" w:eastAsia="方正楷体_GBK" w:hint="eastAsia"/>
                <w:b/>
                <w:sz w:val="24"/>
              </w:rPr>
              <w:t>序号</w:t>
            </w:r>
          </w:p>
        </w:tc>
        <w:tc>
          <w:tcPr>
            <w:tcW w:w="7185" w:type="dxa"/>
          </w:tcPr>
          <w:p>
            <w:pPr>
              <w:pStyle w:val="TableParagraph"/>
              <w:spacing w:before="115"/>
              <w:ind w:left="3100" w:right="3060"/>
              <w:jc w:val="center"/>
              <w:rPr>
                <w:rFonts w:ascii="方正楷体_GBK" w:eastAsia="方正楷体_GBK" w:hint="eastAsia"/>
                <w:b/>
                <w:sz w:val="24"/>
              </w:rPr>
            </w:pPr>
            <w:r>
              <w:rPr>
                <w:rFonts w:ascii="方正楷体_GBK" w:eastAsia="方正楷体_GBK" w:hint="eastAsia"/>
                <w:b/>
                <w:sz w:val="24"/>
              </w:rPr>
              <w:t>禁止措施</w:t>
            </w:r>
          </w:p>
        </w:tc>
        <w:tc>
          <w:tcPr>
            <w:tcW w:w="4335" w:type="dxa"/>
          </w:tcPr>
          <w:p>
            <w:pPr>
              <w:pStyle w:val="TableParagraph"/>
              <w:spacing w:before="115"/>
              <w:ind w:left="1675" w:right="1635"/>
              <w:jc w:val="center"/>
              <w:rPr>
                <w:rFonts w:ascii="方正楷体_GBK" w:eastAsia="方正楷体_GBK" w:hint="eastAsia"/>
                <w:b/>
                <w:sz w:val="24"/>
              </w:rPr>
            </w:pPr>
            <w:r>
              <w:rPr>
                <w:rFonts w:ascii="方正楷体_GBK" w:eastAsia="方正楷体_GBK" w:hint="eastAsia"/>
                <w:b/>
                <w:sz w:val="24"/>
              </w:rPr>
              <w:t>设立依据</w:t>
            </w:r>
          </w:p>
        </w:tc>
        <w:tc>
          <w:tcPr>
            <w:tcW w:w="2115" w:type="dxa"/>
          </w:tcPr>
          <w:p>
            <w:pPr>
              <w:pStyle w:val="TableParagraph"/>
              <w:spacing w:before="115"/>
              <w:ind w:left="560"/>
              <w:rPr>
                <w:rFonts w:ascii="方正楷体_GBK" w:eastAsia="方正楷体_GBK" w:hint="eastAsia"/>
                <w:b/>
                <w:sz w:val="24"/>
              </w:rPr>
            </w:pPr>
            <w:r>
              <w:rPr>
                <w:rFonts w:ascii="方正楷体_GBK" w:eastAsia="方正楷体_GBK" w:hint="eastAsia"/>
                <w:b/>
                <w:sz w:val="24"/>
              </w:rPr>
              <w:t>管理部门</w:t>
            </w:r>
          </w:p>
        </w:tc>
      </w:tr>
      <w:tr>
        <w:trPr>
          <w:trHeight w:val="1180" w:hRule="atLeast"/>
        </w:trPr>
        <w:tc>
          <w:tcPr>
            <w:tcW w:w="750" w:type="dxa"/>
          </w:tcPr>
          <w:p>
            <w:pPr>
              <w:pStyle w:val="TableParagraph"/>
              <w:spacing w:before="8"/>
              <w:rPr>
                <w:rFonts w:ascii="方正小标宋_GBK"/>
                <w:sz w:val="26"/>
              </w:rPr>
            </w:pPr>
          </w:p>
          <w:p>
            <w:pPr>
              <w:pStyle w:val="TableParagraph"/>
              <w:ind w:left="116" w:right="77"/>
              <w:jc w:val="center"/>
              <w:rPr>
                <w:rFonts w:ascii="Times New Roman"/>
                <w:sz w:val="20"/>
              </w:rPr>
            </w:pPr>
            <w:r>
              <w:rPr>
                <w:rFonts w:ascii="Times New Roman"/>
                <w:sz w:val="20"/>
              </w:rPr>
              <w:t>118</w:t>
            </w:r>
          </w:p>
        </w:tc>
        <w:tc>
          <w:tcPr>
            <w:tcW w:w="7185" w:type="dxa"/>
          </w:tcPr>
          <w:p>
            <w:pPr>
              <w:pStyle w:val="TableParagraph"/>
              <w:spacing w:line="168" w:lineRule="auto" w:before="138"/>
              <w:ind w:left="60" w:right="85"/>
              <w:jc w:val="both"/>
              <w:rPr>
                <w:sz w:val="20"/>
              </w:rPr>
            </w:pPr>
            <w:r>
              <w:rPr>
                <w:spacing w:val="-10"/>
                <w:w w:val="95"/>
                <w:sz w:val="20"/>
              </w:rPr>
              <w:t>禁止屠宰、经营、运输下列动物和生产、经营、加工、贮藏、运输下列动物产品： </w:t>
            </w:r>
            <w:r>
              <w:rPr>
                <w:spacing w:val="46"/>
                <w:w w:val="95"/>
                <w:sz w:val="20"/>
              </w:rPr>
              <w:t> </w:t>
            </w:r>
            <w:r>
              <w:rPr>
                <w:spacing w:val="-6"/>
                <w:w w:val="95"/>
                <w:sz w:val="20"/>
              </w:rPr>
              <w:t>封锁疫区内与所发生动物疫病有关的；疫区内易感染的；依法应当检疫而未经检疫  </w:t>
            </w:r>
            <w:r>
              <w:rPr>
                <w:spacing w:val="-7"/>
                <w:w w:val="95"/>
                <w:sz w:val="20"/>
              </w:rPr>
              <w:t>或者检疫不合格的；染疫或者疑似染疫的；病死或者死因不明的；其他不符合国务  </w:t>
            </w:r>
            <w:r>
              <w:rPr>
                <w:spacing w:val="-4"/>
                <w:sz w:val="20"/>
              </w:rPr>
              <w:t>院兽医主管部门有关动物防疫规定的</w:t>
            </w:r>
          </w:p>
        </w:tc>
        <w:tc>
          <w:tcPr>
            <w:tcW w:w="4335" w:type="dxa"/>
          </w:tcPr>
          <w:p>
            <w:pPr>
              <w:pStyle w:val="TableParagraph"/>
              <w:spacing w:before="3"/>
              <w:rPr>
                <w:rFonts w:ascii="方正小标宋_GBK"/>
                <w:sz w:val="23"/>
              </w:rPr>
            </w:pPr>
          </w:p>
          <w:p>
            <w:pPr>
              <w:pStyle w:val="TableParagraph"/>
              <w:ind w:left="55"/>
              <w:rPr>
                <w:sz w:val="20"/>
              </w:rPr>
            </w:pPr>
            <w:r>
              <w:rPr>
                <w:sz w:val="20"/>
              </w:rPr>
              <w:t>《中华人民共和国动物防疫法》</w:t>
            </w:r>
          </w:p>
        </w:tc>
        <w:tc>
          <w:tcPr>
            <w:tcW w:w="2115" w:type="dxa"/>
          </w:tcPr>
          <w:p>
            <w:pPr>
              <w:pStyle w:val="TableParagraph"/>
              <w:spacing w:before="3"/>
              <w:rPr>
                <w:rFonts w:ascii="方正小标宋_GBK"/>
                <w:sz w:val="23"/>
              </w:rPr>
            </w:pPr>
          </w:p>
          <w:p>
            <w:pPr>
              <w:pStyle w:val="TableParagraph"/>
              <w:ind w:left="60"/>
              <w:rPr>
                <w:sz w:val="20"/>
              </w:rPr>
            </w:pPr>
            <w:r>
              <w:rPr>
                <w:sz w:val="20"/>
              </w:rPr>
              <w:t>农业农村部</w:t>
            </w:r>
          </w:p>
        </w:tc>
      </w:tr>
      <w:tr>
        <w:trPr>
          <w:trHeight w:val="940" w:hRule="atLeast"/>
        </w:trPr>
        <w:tc>
          <w:tcPr>
            <w:tcW w:w="750" w:type="dxa"/>
          </w:tcPr>
          <w:p>
            <w:pPr>
              <w:pStyle w:val="TableParagraph"/>
              <w:spacing w:before="12"/>
              <w:rPr>
                <w:rFonts w:ascii="方正小标宋_GBK"/>
                <w:sz w:val="19"/>
              </w:rPr>
            </w:pPr>
          </w:p>
          <w:p>
            <w:pPr>
              <w:pStyle w:val="TableParagraph"/>
              <w:ind w:left="116" w:right="77"/>
              <w:jc w:val="center"/>
              <w:rPr>
                <w:rFonts w:ascii="Times New Roman"/>
                <w:sz w:val="20"/>
              </w:rPr>
            </w:pPr>
            <w:r>
              <w:rPr>
                <w:rFonts w:ascii="Times New Roman"/>
                <w:sz w:val="20"/>
              </w:rPr>
              <w:t>119</w:t>
            </w:r>
          </w:p>
        </w:tc>
        <w:tc>
          <w:tcPr>
            <w:tcW w:w="7185" w:type="dxa"/>
          </w:tcPr>
          <w:p>
            <w:pPr>
              <w:pStyle w:val="TableParagraph"/>
              <w:spacing w:before="7"/>
              <w:rPr>
                <w:rFonts w:ascii="方正小标宋_GBK"/>
                <w:sz w:val="16"/>
              </w:rPr>
            </w:pPr>
          </w:p>
          <w:p>
            <w:pPr>
              <w:pStyle w:val="TableParagraph"/>
              <w:ind w:left="60"/>
              <w:rPr>
                <w:sz w:val="20"/>
              </w:rPr>
            </w:pPr>
            <w:r>
              <w:rPr>
                <w:sz w:val="20"/>
              </w:rPr>
              <w:t>禁止出口未定名的或者新发现并有重要价值的野生动植物</w:t>
            </w:r>
          </w:p>
        </w:tc>
        <w:tc>
          <w:tcPr>
            <w:tcW w:w="4335" w:type="dxa"/>
          </w:tcPr>
          <w:p>
            <w:pPr>
              <w:pStyle w:val="TableParagraph"/>
              <w:spacing w:line="281" w:lineRule="exact" w:before="70"/>
              <w:ind w:left="55"/>
              <w:rPr>
                <w:sz w:val="20"/>
              </w:rPr>
            </w:pPr>
            <w:r>
              <w:rPr>
                <w:sz w:val="20"/>
              </w:rPr>
              <w:t>《中华人民共和国野生植物保护条例》</w:t>
            </w:r>
          </w:p>
          <w:p>
            <w:pPr>
              <w:pStyle w:val="TableParagraph"/>
              <w:spacing w:line="163" w:lineRule="auto" w:before="31"/>
              <w:ind w:left="55" w:right="175"/>
              <w:rPr>
                <w:sz w:val="20"/>
              </w:rPr>
            </w:pPr>
            <w:r>
              <w:rPr>
                <w:spacing w:val="-9"/>
                <w:w w:val="95"/>
                <w:sz w:val="20"/>
              </w:rPr>
              <w:t>《中华人民共和国濒危野生动植物进出口管理条 </w:t>
            </w:r>
            <w:r>
              <w:rPr>
                <w:spacing w:val="-5"/>
                <w:sz w:val="20"/>
              </w:rPr>
              <w:t>例》</w:t>
            </w:r>
          </w:p>
        </w:tc>
        <w:tc>
          <w:tcPr>
            <w:tcW w:w="2115" w:type="dxa"/>
          </w:tcPr>
          <w:p>
            <w:pPr>
              <w:pStyle w:val="TableParagraph"/>
              <w:spacing w:before="7"/>
              <w:rPr>
                <w:rFonts w:ascii="方正小标宋_GBK"/>
                <w:sz w:val="16"/>
              </w:rPr>
            </w:pPr>
          </w:p>
          <w:p>
            <w:pPr>
              <w:pStyle w:val="TableParagraph"/>
              <w:ind w:left="60"/>
              <w:rPr>
                <w:sz w:val="20"/>
              </w:rPr>
            </w:pPr>
            <w:r>
              <w:rPr>
                <w:sz w:val="20"/>
              </w:rPr>
              <w:t>林草局</w:t>
            </w:r>
          </w:p>
        </w:tc>
      </w:tr>
      <w:tr>
        <w:trPr>
          <w:trHeight w:val="940" w:hRule="atLeast"/>
        </w:trPr>
        <w:tc>
          <w:tcPr>
            <w:tcW w:w="750" w:type="dxa"/>
          </w:tcPr>
          <w:p>
            <w:pPr>
              <w:pStyle w:val="TableParagraph"/>
              <w:spacing w:before="12"/>
              <w:rPr>
                <w:rFonts w:ascii="方正小标宋_GBK"/>
                <w:sz w:val="19"/>
              </w:rPr>
            </w:pPr>
          </w:p>
          <w:p>
            <w:pPr>
              <w:pStyle w:val="TableParagraph"/>
              <w:ind w:left="116" w:right="77"/>
              <w:jc w:val="center"/>
              <w:rPr>
                <w:rFonts w:ascii="Times New Roman"/>
                <w:sz w:val="20"/>
              </w:rPr>
            </w:pPr>
            <w:r>
              <w:rPr>
                <w:rFonts w:ascii="Times New Roman"/>
                <w:sz w:val="20"/>
              </w:rPr>
              <w:t>120</w:t>
            </w:r>
          </w:p>
        </w:tc>
        <w:tc>
          <w:tcPr>
            <w:tcW w:w="7185" w:type="dxa"/>
          </w:tcPr>
          <w:p>
            <w:pPr>
              <w:pStyle w:val="TableParagraph"/>
              <w:spacing w:before="7"/>
              <w:rPr>
                <w:rFonts w:ascii="方正小标宋_GBK"/>
                <w:sz w:val="16"/>
              </w:rPr>
            </w:pPr>
          </w:p>
          <w:p>
            <w:pPr>
              <w:pStyle w:val="TableParagraph"/>
              <w:ind w:left="60"/>
              <w:rPr>
                <w:sz w:val="20"/>
              </w:rPr>
            </w:pPr>
            <w:r>
              <w:rPr>
                <w:sz w:val="20"/>
              </w:rPr>
              <w:t>禁止犀牛角和虎骨贸易</w:t>
            </w:r>
          </w:p>
        </w:tc>
        <w:tc>
          <w:tcPr>
            <w:tcW w:w="4335" w:type="dxa"/>
          </w:tcPr>
          <w:p>
            <w:pPr>
              <w:pStyle w:val="TableParagraph"/>
              <w:rPr>
                <w:rFonts w:ascii="Times New Roman"/>
                <w:sz w:val="20"/>
              </w:rPr>
            </w:pPr>
          </w:p>
        </w:tc>
        <w:tc>
          <w:tcPr>
            <w:tcW w:w="2115" w:type="dxa"/>
          </w:tcPr>
          <w:p>
            <w:pPr>
              <w:pStyle w:val="TableParagraph"/>
              <w:spacing w:before="7"/>
              <w:rPr>
                <w:rFonts w:ascii="方正小标宋_GBK"/>
                <w:sz w:val="16"/>
              </w:rPr>
            </w:pPr>
          </w:p>
          <w:p>
            <w:pPr>
              <w:pStyle w:val="TableParagraph"/>
              <w:ind w:left="60"/>
              <w:rPr>
                <w:sz w:val="20"/>
              </w:rPr>
            </w:pPr>
            <w:r>
              <w:rPr>
                <w:sz w:val="20"/>
              </w:rPr>
              <w:t>林草局</w:t>
            </w:r>
          </w:p>
        </w:tc>
      </w:tr>
      <w:tr>
        <w:trPr>
          <w:trHeight w:val="805" w:hRule="atLeast"/>
        </w:trPr>
        <w:tc>
          <w:tcPr>
            <w:tcW w:w="750" w:type="dxa"/>
          </w:tcPr>
          <w:p>
            <w:pPr>
              <w:pStyle w:val="TableParagraph"/>
              <w:spacing w:before="3"/>
              <w:rPr>
                <w:rFonts w:ascii="方正小标宋_GBK"/>
                <w:sz w:val="15"/>
              </w:rPr>
            </w:pPr>
          </w:p>
          <w:p>
            <w:pPr>
              <w:pStyle w:val="TableParagraph"/>
              <w:ind w:left="116" w:right="77"/>
              <w:jc w:val="center"/>
              <w:rPr>
                <w:rFonts w:ascii="Times New Roman"/>
                <w:sz w:val="20"/>
              </w:rPr>
            </w:pPr>
            <w:r>
              <w:rPr>
                <w:rFonts w:ascii="Times New Roman"/>
                <w:sz w:val="20"/>
              </w:rPr>
              <w:t>121</w:t>
            </w:r>
          </w:p>
        </w:tc>
        <w:tc>
          <w:tcPr>
            <w:tcW w:w="7185" w:type="dxa"/>
          </w:tcPr>
          <w:p>
            <w:pPr>
              <w:pStyle w:val="TableParagraph"/>
              <w:spacing w:line="163" w:lineRule="auto" w:before="182"/>
              <w:ind w:left="60" w:right="85"/>
              <w:rPr>
                <w:sz w:val="20"/>
              </w:rPr>
            </w:pPr>
            <w:r>
              <w:rPr>
                <w:spacing w:val="-8"/>
                <w:w w:val="95"/>
                <w:sz w:val="20"/>
              </w:rPr>
              <w:t>禁止为出售、购买、利用野生动物或者禁止使用的猎捕工具发布广告；禁止为违法 </w:t>
            </w:r>
            <w:r>
              <w:rPr>
                <w:spacing w:val="46"/>
                <w:w w:val="95"/>
                <w:sz w:val="20"/>
              </w:rPr>
              <w:t> </w:t>
            </w:r>
            <w:r>
              <w:rPr>
                <w:spacing w:val="-7"/>
                <w:sz w:val="20"/>
              </w:rPr>
              <w:t>出售、购买、利用野生动物制品发布广告</w:t>
            </w:r>
          </w:p>
        </w:tc>
        <w:tc>
          <w:tcPr>
            <w:tcW w:w="4335" w:type="dxa"/>
          </w:tcPr>
          <w:p>
            <w:pPr>
              <w:pStyle w:val="TableParagraph"/>
              <w:rPr>
                <w:rFonts w:ascii="方正小标宋_GBK"/>
                <w:sz w:val="13"/>
              </w:rPr>
            </w:pPr>
          </w:p>
          <w:p>
            <w:pPr>
              <w:pStyle w:val="TableParagraph"/>
              <w:ind w:left="55"/>
              <w:rPr>
                <w:sz w:val="20"/>
              </w:rPr>
            </w:pPr>
            <w:r>
              <w:rPr>
                <w:sz w:val="20"/>
              </w:rPr>
              <w:t>《中华人民共和国野生动物保护法》</w:t>
            </w:r>
          </w:p>
        </w:tc>
        <w:tc>
          <w:tcPr>
            <w:tcW w:w="2115" w:type="dxa"/>
          </w:tcPr>
          <w:p>
            <w:pPr>
              <w:pStyle w:val="TableParagraph"/>
              <w:spacing w:line="180" w:lineRule="auto" w:before="46"/>
              <w:ind w:left="60" w:right="1005"/>
              <w:rPr>
                <w:sz w:val="20"/>
              </w:rPr>
            </w:pPr>
            <w:r>
              <w:rPr>
                <w:sz w:val="20"/>
              </w:rPr>
              <w:t>农业农村部林草局</w:t>
            </w:r>
          </w:p>
          <w:p>
            <w:pPr>
              <w:pStyle w:val="TableParagraph"/>
              <w:spacing w:line="243" w:lineRule="exact"/>
              <w:ind w:left="60"/>
              <w:rPr>
                <w:sz w:val="20"/>
              </w:rPr>
            </w:pPr>
            <w:r>
              <w:rPr>
                <w:sz w:val="20"/>
              </w:rPr>
              <w:t>市场监管总局</w:t>
            </w:r>
          </w:p>
        </w:tc>
      </w:tr>
      <w:tr>
        <w:trPr>
          <w:trHeight w:val="880" w:hRule="atLeast"/>
        </w:trPr>
        <w:tc>
          <w:tcPr>
            <w:tcW w:w="750" w:type="dxa"/>
          </w:tcPr>
          <w:p>
            <w:pPr>
              <w:pStyle w:val="TableParagraph"/>
              <w:spacing w:before="2"/>
              <w:rPr>
                <w:rFonts w:ascii="方正小标宋_GBK"/>
                <w:sz w:val="17"/>
              </w:rPr>
            </w:pPr>
          </w:p>
          <w:p>
            <w:pPr>
              <w:pStyle w:val="TableParagraph"/>
              <w:spacing w:before="1"/>
              <w:ind w:left="116" w:right="77"/>
              <w:jc w:val="center"/>
              <w:rPr>
                <w:rFonts w:ascii="Times New Roman"/>
                <w:sz w:val="20"/>
              </w:rPr>
            </w:pPr>
            <w:r>
              <w:rPr>
                <w:rFonts w:ascii="Times New Roman"/>
                <w:sz w:val="20"/>
              </w:rPr>
              <w:t>122</w:t>
            </w:r>
          </w:p>
        </w:tc>
        <w:tc>
          <w:tcPr>
            <w:tcW w:w="7185" w:type="dxa"/>
          </w:tcPr>
          <w:p>
            <w:pPr>
              <w:pStyle w:val="TableParagraph"/>
              <w:rPr>
                <w:rFonts w:ascii="方正小标宋_GBK"/>
                <w:sz w:val="15"/>
              </w:rPr>
            </w:pPr>
          </w:p>
          <w:p>
            <w:pPr>
              <w:pStyle w:val="TableParagraph"/>
              <w:ind w:left="60"/>
              <w:rPr>
                <w:sz w:val="20"/>
              </w:rPr>
            </w:pPr>
            <w:r>
              <w:rPr>
                <w:sz w:val="20"/>
              </w:rPr>
              <w:t>禁止商业性加工销售象牙及制品</w:t>
            </w:r>
          </w:p>
        </w:tc>
        <w:tc>
          <w:tcPr>
            <w:tcW w:w="4335" w:type="dxa"/>
          </w:tcPr>
          <w:p>
            <w:pPr>
              <w:pStyle w:val="TableParagraph"/>
              <w:spacing w:before="7"/>
              <w:rPr>
                <w:rFonts w:ascii="方正小标宋_GBK"/>
                <w:sz w:val="11"/>
              </w:rPr>
            </w:pPr>
          </w:p>
          <w:p>
            <w:pPr>
              <w:pStyle w:val="TableParagraph"/>
              <w:spacing w:line="180" w:lineRule="auto"/>
              <w:ind w:left="55" w:right="20"/>
              <w:rPr>
                <w:sz w:val="20"/>
              </w:rPr>
            </w:pPr>
            <w:r>
              <w:rPr>
                <w:spacing w:val="-8"/>
                <w:sz w:val="20"/>
              </w:rPr>
              <w:t>《国务院办公厅关于有序停止商业性加工销售象</w:t>
            </w:r>
            <w:r>
              <w:rPr>
                <w:spacing w:val="-6"/>
                <w:w w:val="95"/>
                <w:sz w:val="20"/>
              </w:rPr>
              <w:t>牙及制品活动的通知》</w:t>
            </w:r>
            <w:r>
              <w:rPr>
                <w:w w:val="95"/>
                <w:sz w:val="20"/>
              </w:rPr>
              <w:t>（</w:t>
            </w:r>
            <w:r>
              <w:rPr>
                <w:spacing w:val="-5"/>
                <w:w w:val="95"/>
                <w:sz w:val="20"/>
              </w:rPr>
              <w:t>国办发〔</w:t>
            </w:r>
            <w:r>
              <w:rPr>
                <w:rFonts w:ascii="Times New Roman" w:eastAsia="Times New Roman"/>
                <w:spacing w:val="5"/>
                <w:w w:val="95"/>
                <w:sz w:val="20"/>
              </w:rPr>
              <w:t>2016</w:t>
            </w:r>
            <w:r>
              <w:rPr>
                <w:w w:val="95"/>
                <w:sz w:val="20"/>
              </w:rPr>
              <w:t>〕</w:t>
            </w:r>
            <w:r>
              <w:rPr>
                <w:rFonts w:ascii="Times New Roman" w:eastAsia="Times New Roman"/>
                <w:w w:val="95"/>
                <w:sz w:val="20"/>
              </w:rPr>
              <w:t>103</w:t>
            </w:r>
            <w:r>
              <w:rPr>
                <w:w w:val="95"/>
                <w:sz w:val="20"/>
              </w:rPr>
              <w:t>号</w:t>
            </w:r>
            <w:r>
              <w:rPr>
                <w:spacing w:val="-16"/>
                <w:w w:val="95"/>
                <w:sz w:val="20"/>
              </w:rPr>
              <w:t>）</w:t>
            </w:r>
          </w:p>
        </w:tc>
        <w:tc>
          <w:tcPr>
            <w:tcW w:w="2115" w:type="dxa"/>
          </w:tcPr>
          <w:p>
            <w:pPr>
              <w:pStyle w:val="TableParagraph"/>
              <w:rPr>
                <w:rFonts w:ascii="方正小标宋_GBK"/>
                <w:sz w:val="15"/>
              </w:rPr>
            </w:pPr>
          </w:p>
          <w:p>
            <w:pPr>
              <w:pStyle w:val="TableParagraph"/>
              <w:ind w:left="60"/>
              <w:rPr>
                <w:sz w:val="20"/>
              </w:rPr>
            </w:pPr>
            <w:r>
              <w:rPr>
                <w:sz w:val="20"/>
              </w:rPr>
              <w:t>林草局</w:t>
            </w:r>
          </w:p>
        </w:tc>
      </w:tr>
      <w:tr>
        <w:trPr>
          <w:trHeight w:val="730" w:hRule="atLeast"/>
        </w:trPr>
        <w:tc>
          <w:tcPr>
            <w:tcW w:w="750" w:type="dxa"/>
          </w:tcPr>
          <w:p>
            <w:pPr>
              <w:pStyle w:val="TableParagraph"/>
              <w:spacing w:before="13"/>
              <w:rPr>
                <w:rFonts w:ascii="方正小标宋_GBK"/>
                <w:sz w:val="13"/>
              </w:rPr>
            </w:pPr>
          </w:p>
          <w:p>
            <w:pPr>
              <w:pStyle w:val="TableParagraph"/>
              <w:ind w:left="116" w:right="77"/>
              <w:jc w:val="center"/>
              <w:rPr>
                <w:rFonts w:ascii="Times New Roman"/>
                <w:sz w:val="20"/>
              </w:rPr>
            </w:pPr>
            <w:r>
              <w:rPr>
                <w:rFonts w:ascii="Times New Roman"/>
                <w:sz w:val="20"/>
              </w:rPr>
              <w:t>123</w:t>
            </w:r>
          </w:p>
        </w:tc>
        <w:tc>
          <w:tcPr>
            <w:tcW w:w="7185" w:type="dxa"/>
          </w:tcPr>
          <w:p>
            <w:pPr>
              <w:pStyle w:val="TableParagraph"/>
              <w:spacing w:before="185"/>
              <w:ind w:left="60"/>
              <w:rPr>
                <w:sz w:val="20"/>
              </w:rPr>
            </w:pPr>
            <w:r>
              <w:rPr>
                <w:sz w:val="20"/>
              </w:rPr>
              <w:t>禁止未命名的古生物化石出境</w:t>
            </w:r>
          </w:p>
        </w:tc>
        <w:tc>
          <w:tcPr>
            <w:tcW w:w="4335" w:type="dxa"/>
          </w:tcPr>
          <w:p>
            <w:pPr>
              <w:pStyle w:val="TableParagraph"/>
              <w:spacing w:before="185"/>
              <w:ind w:left="55"/>
              <w:rPr>
                <w:sz w:val="20"/>
              </w:rPr>
            </w:pPr>
            <w:r>
              <w:rPr>
                <w:sz w:val="20"/>
              </w:rPr>
              <w:t>《古生物化石保护条例》</w:t>
            </w:r>
          </w:p>
        </w:tc>
        <w:tc>
          <w:tcPr>
            <w:tcW w:w="2115" w:type="dxa"/>
          </w:tcPr>
          <w:p>
            <w:pPr>
              <w:pStyle w:val="TableParagraph"/>
              <w:spacing w:before="185"/>
              <w:ind w:left="60"/>
              <w:rPr>
                <w:sz w:val="20"/>
              </w:rPr>
            </w:pPr>
            <w:r>
              <w:rPr>
                <w:sz w:val="20"/>
              </w:rPr>
              <w:t>自然资源部</w:t>
            </w:r>
          </w:p>
        </w:tc>
      </w:tr>
      <w:tr>
        <w:trPr>
          <w:trHeight w:val="940" w:hRule="atLeast"/>
        </w:trPr>
        <w:tc>
          <w:tcPr>
            <w:tcW w:w="750" w:type="dxa"/>
          </w:tcPr>
          <w:p>
            <w:pPr>
              <w:pStyle w:val="TableParagraph"/>
              <w:spacing w:before="17"/>
              <w:rPr>
                <w:rFonts w:ascii="方正小标宋_GBK"/>
                <w:sz w:val="19"/>
              </w:rPr>
            </w:pPr>
          </w:p>
          <w:p>
            <w:pPr>
              <w:pStyle w:val="TableParagraph"/>
              <w:ind w:left="116" w:right="77"/>
              <w:jc w:val="center"/>
              <w:rPr>
                <w:rFonts w:ascii="Times New Roman"/>
                <w:sz w:val="20"/>
              </w:rPr>
            </w:pPr>
            <w:r>
              <w:rPr>
                <w:rFonts w:ascii="Times New Roman"/>
                <w:sz w:val="20"/>
              </w:rPr>
              <w:t>124</w:t>
            </w:r>
          </w:p>
        </w:tc>
        <w:tc>
          <w:tcPr>
            <w:tcW w:w="7185" w:type="dxa"/>
          </w:tcPr>
          <w:p>
            <w:pPr>
              <w:pStyle w:val="TableParagraph"/>
              <w:spacing w:before="12"/>
              <w:rPr>
                <w:rFonts w:ascii="方正小标宋_GBK"/>
                <w:sz w:val="16"/>
              </w:rPr>
            </w:pPr>
          </w:p>
          <w:p>
            <w:pPr>
              <w:pStyle w:val="TableParagraph"/>
              <w:ind w:left="60"/>
              <w:rPr>
                <w:sz w:val="20"/>
              </w:rPr>
            </w:pPr>
            <w:r>
              <w:rPr>
                <w:sz w:val="20"/>
              </w:rPr>
              <w:t>禁止新建或投产使用不符合强制性节能标准、节水标准的项目和生产工艺</w:t>
            </w:r>
          </w:p>
        </w:tc>
        <w:tc>
          <w:tcPr>
            <w:tcW w:w="4335" w:type="dxa"/>
          </w:tcPr>
          <w:p>
            <w:pPr>
              <w:pStyle w:val="TableParagraph"/>
              <w:spacing w:before="12"/>
              <w:rPr>
                <w:rFonts w:ascii="方正小标宋_GBK"/>
                <w:sz w:val="16"/>
              </w:rPr>
            </w:pPr>
          </w:p>
          <w:p>
            <w:pPr>
              <w:pStyle w:val="TableParagraph"/>
              <w:ind w:left="55"/>
              <w:rPr>
                <w:sz w:val="20"/>
              </w:rPr>
            </w:pPr>
            <w:r>
              <w:rPr>
                <w:sz w:val="20"/>
              </w:rPr>
              <w:t>《中华人民共和国节约能源法》</w:t>
            </w:r>
          </w:p>
        </w:tc>
        <w:tc>
          <w:tcPr>
            <w:tcW w:w="2115" w:type="dxa"/>
          </w:tcPr>
          <w:p>
            <w:pPr>
              <w:pStyle w:val="TableParagraph"/>
              <w:spacing w:before="2"/>
              <w:rPr>
                <w:rFonts w:ascii="方正小标宋_GBK"/>
                <w:sz w:val="15"/>
              </w:rPr>
            </w:pPr>
          </w:p>
          <w:p>
            <w:pPr>
              <w:pStyle w:val="TableParagraph"/>
              <w:spacing w:line="163" w:lineRule="auto"/>
              <w:ind w:left="60" w:right="1005"/>
              <w:rPr>
                <w:sz w:val="20"/>
              </w:rPr>
            </w:pPr>
            <w:r>
              <w:rPr>
                <w:sz w:val="20"/>
              </w:rPr>
              <w:t>发展改革委水利部</w:t>
            </w:r>
          </w:p>
        </w:tc>
      </w:tr>
      <w:tr>
        <w:trPr>
          <w:trHeight w:val="2380" w:hRule="atLeast"/>
        </w:trPr>
        <w:tc>
          <w:tcPr>
            <w:tcW w:w="750" w:type="dxa"/>
          </w:tcPr>
          <w:p>
            <w:pPr>
              <w:pStyle w:val="TableParagraph"/>
              <w:rPr>
                <w:rFonts w:ascii="方正小标宋_GBK"/>
                <w:sz w:val="22"/>
              </w:rPr>
            </w:pPr>
          </w:p>
          <w:p>
            <w:pPr>
              <w:pStyle w:val="TableParagraph"/>
              <w:rPr>
                <w:rFonts w:ascii="方正小标宋_GBK"/>
                <w:sz w:val="22"/>
              </w:rPr>
            </w:pPr>
          </w:p>
          <w:p>
            <w:pPr>
              <w:pStyle w:val="TableParagraph"/>
              <w:spacing w:before="12"/>
              <w:rPr>
                <w:rFonts w:ascii="方正小标宋_GBK"/>
                <w:sz w:val="16"/>
              </w:rPr>
            </w:pPr>
          </w:p>
          <w:p>
            <w:pPr>
              <w:pStyle w:val="TableParagraph"/>
              <w:ind w:left="116" w:right="77"/>
              <w:jc w:val="center"/>
              <w:rPr>
                <w:rFonts w:ascii="Times New Roman"/>
                <w:sz w:val="20"/>
              </w:rPr>
            </w:pPr>
            <w:r>
              <w:rPr>
                <w:rFonts w:ascii="Times New Roman"/>
                <w:sz w:val="20"/>
              </w:rPr>
              <w:t>125</w:t>
            </w:r>
          </w:p>
        </w:tc>
        <w:tc>
          <w:tcPr>
            <w:tcW w:w="7185" w:type="dxa"/>
          </w:tcPr>
          <w:p>
            <w:pPr>
              <w:pStyle w:val="TableParagraph"/>
              <w:rPr>
                <w:rFonts w:ascii="方正小标宋_GBK"/>
                <w:sz w:val="22"/>
              </w:rPr>
            </w:pPr>
          </w:p>
          <w:p>
            <w:pPr>
              <w:pStyle w:val="TableParagraph"/>
              <w:rPr>
                <w:rFonts w:ascii="方正小标宋_GBK"/>
                <w:sz w:val="22"/>
              </w:rPr>
            </w:pPr>
          </w:p>
          <w:p>
            <w:pPr>
              <w:pStyle w:val="TableParagraph"/>
              <w:spacing w:before="14"/>
              <w:rPr>
                <w:rFonts w:ascii="方正小标宋_GBK"/>
                <w:sz w:val="11"/>
              </w:rPr>
            </w:pPr>
          </w:p>
          <w:p>
            <w:pPr>
              <w:pStyle w:val="TableParagraph"/>
              <w:spacing w:line="163" w:lineRule="auto"/>
              <w:ind w:left="60" w:right="85"/>
              <w:rPr>
                <w:sz w:val="20"/>
              </w:rPr>
            </w:pPr>
            <w:r>
              <w:rPr>
                <w:spacing w:val="-8"/>
                <w:w w:val="95"/>
                <w:sz w:val="20"/>
              </w:rPr>
              <w:t>禁止生产、销售、进口和使用国家明令淘汰或不符合强制性能效标准、节水标准的 </w:t>
            </w:r>
            <w:r>
              <w:rPr>
                <w:spacing w:val="46"/>
                <w:w w:val="95"/>
                <w:sz w:val="20"/>
              </w:rPr>
              <w:t> </w:t>
            </w:r>
            <w:r>
              <w:rPr>
                <w:spacing w:val="-6"/>
                <w:sz w:val="20"/>
              </w:rPr>
              <w:t>材料、产品和设备</w:t>
            </w:r>
          </w:p>
        </w:tc>
        <w:tc>
          <w:tcPr>
            <w:tcW w:w="4335" w:type="dxa"/>
          </w:tcPr>
          <w:p>
            <w:pPr>
              <w:pStyle w:val="TableParagraph"/>
              <w:spacing w:line="236" w:lineRule="exact"/>
              <w:ind w:left="55"/>
              <w:rPr>
                <w:sz w:val="20"/>
              </w:rPr>
            </w:pPr>
            <w:r>
              <w:rPr>
                <w:sz w:val="20"/>
              </w:rPr>
              <w:t>《中华人民共和国循环经济促进法》</w:t>
            </w:r>
          </w:p>
          <w:p>
            <w:pPr>
              <w:pStyle w:val="TableParagraph"/>
              <w:spacing w:line="240" w:lineRule="exact"/>
              <w:ind w:left="55"/>
              <w:rPr>
                <w:sz w:val="20"/>
              </w:rPr>
            </w:pPr>
            <w:r>
              <w:rPr>
                <w:sz w:val="20"/>
              </w:rPr>
              <w:t>《中华人民共和国节约能源法》</w:t>
            </w:r>
          </w:p>
          <w:p>
            <w:pPr>
              <w:pStyle w:val="TableParagraph"/>
              <w:spacing w:line="240" w:lineRule="exact"/>
              <w:ind w:left="55"/>
              <w:rPr>
                <w:sz w:val="20"/>
              </w:rPr>
            </w:pPr>
            <w:r>
              <w:rPr>
                <w:sz w:val="20"/>
              </w:rPr>
              <w:t>《中华人民共和国水法》</w:t>
            </w:r>
          </w:p>
          <w:p>
            <w:pPr>
              <w:pStyle w:val="TableParagraph"/>
              <w:spacing w:line="240" w:lineRule="exact"/>
              <w:ind w:left="55"/>
              <w:rPr>
                <w:sz w:val="20"/>
              </w:rPr>
            </w:pPr>
            <w:r>
              <w:rPr>
                <w:sz w:val="20"/>
              </w:rPr>
              <w:t>《中华人民共和国标准化法》</w:t>
            </w:r>
          </w:p>
          <w:p>
            <w:pPr>
              <w:pStyle w:val="TableParagraph"/>
              <w:spacing w:line="240" w:lineRule="exact"/>
              <w:ind w:left="55"/>
              <w:rPr>
                <w:sz w:val="20"/>
              </w:rPr>
            </w:pPr>
            <w:r>
              <w:rPr>
                <w:sz w:val="20"/>
              </w:rPr>
              <w:t>《中华人民共和国产品质量法》</w:t>
            </w:r>
          </w:p>
          <w:p>
            <w:pPr>
              <w:pStyle w:val="TableParagraph"/>
              <w:spacing w:line="240" w:lineRule="exact"/>
              <w:ind w:left="55"/>
              <w:rPr>
                <w:sz w:val="20"/>
              </w:rPr>
            </w:pPr>
            <w:r>
              <w:rPr>
                <w:spacing w:val="-12"/>
                <w:sz w:val="20"/>
              </w:rPr>
              <w:t>《中共中央 国务院关于加快水利改革发展的决定</w:t>
            </w:r>
          </w:p>
          <w:p>
            <w:pPr>
              <w:pStyle w:val="TableParagraph"/>
              <w:spacing w:line="240" w:lineRule="exact"/>
              <w:ind w:left="55"/>
              <w:rPr>
                <w:sz w:val="20"/>
              </w:rPr>
            </w:pPr>
            <w:r>
              <w:rPr>
                <w:w w:val="99"/>
                <w:sz w:val="20"/>
              </w:rPr>
              <w:t>》</w:t>
            </w:r>
          </w:p>
          <w:p>
            <w:pPr>
              <w:pStyle w:val="TableParagraph"/>
              <w:spacing w:line="240" w:lineRule="exact"/>
              <w:ind w:left="55"/>
              <w:rPr>
                <w:sz w:val="20"/>
              </w:rPr>
            </w:pPr>
            <w:r>
              <w:rPr>
                <w:sz w:val="20"/>
              </w:rPr>
              <w:t>《国务院关于实行最严格水资源管理制度的意见</w:t>
            </w:r>
          </w:p>
          <w:p>
            <w:pPr>
              <w:pStyle w:val="TableParagraph"/>
              <w:spacing w:line="230" w:lineRule="exact"/>
              <w:ind w:left="55"/>
              <w:rPr>
                <w:sz w:val="20"/>
              </w:rPr>
            </w:pPr>
            <w:r>
              <w:rPr>
                <w:sz w:val="20"/>
              </w:rPr>
              <w:t>》（国发〔</w:t>
            </w:r>
            <w:r>
              <w:rPr>
                <w:rFonts w:ascii="Times New Roman" w:eastAsia="Times New Roman"/>
                <w:sz w:val="20"/>
              </w:rPr>
              <w:t>2012</w:t>
            </w:r>
            <w:r>
              <w:rPr>
                <w:sz w:val="20"/>
              </w:rPr>
              <w:t>〕</w:t>
            </w:r>
            <w:r>
              <w:rPr>
                <w:rFonts w:ascii="Times New Roman" w:eastAsia="Times New Roman"/>
                <w:sz w:val="20"/>
              </w:rPr>
              <w:t>3</w:t>
            </w:r>
            <w:r>
              <w:rPr>
                <w:sz w:val="20"/>
              </w:rPr>
              <w:t>号）</w:t>
            </w:r>
          </w:p>
          <w:p>
            <w:pPr>
              <w:pStyle w:val="TableParagraph"/>
              <w:spacing w:line="214" w:lineRule="exact"/>
              <w:ind w:left="55"/>
              <w:rPr>
                <w:sz w:val="20"/>
              </w:rPr>
            </w:pPr>
            <w:r>
              <w:rPr>
                <w:sz w:val="20"/>
              </w:rPr>
              <w:t>《民用建筑节能条例》</w:t>
            </w:r>
          </w:p>
        </w:tc>
        <w:tc>
          <w:tcPr>
            <w:tcW w:w="2115" w:type="dxa"/>
          </w:tcPr>
          <w:p>
            <w:pPr>
              <w:pStyle w:val="TableParagraph"/>
              <w:rPr>
                <w:rFonts w:ascii="方正小标宋_GBK"/>
                <w:sz w:val="22"/>
              </w:rPr>
            </w:pPr>
          </w:p>
          <w:p>
            <w:pPr>
              <w:pStyle w:val="TableParagraph"/>
              <w:rPr>
                <w:rFonts w:ascii="方正小标宋_GBK"/>
                <w:sz w:val="27"/>
              </w:rPr>
            </w:pPr>
          </w:p>
          <w:p>
            <w:pPr>
              <w:pStyle w:val="TableParagraph"/>
              <w:spacing w:line="163" w:lineRule="auto"/>
              <w:ind w:left="60" w:right="1005"/>
              <w:rPr>
                <w:sz w:val="20"/>
              </w:rPr>
            </w:pPr>
            <w:r>
              <w:rPr>
                <w:sz w:val="20"/>
              </w:rPr>
              <w:t>发展改革委水利部</w:t>
            </w:r>
          </w:p>
          <w:p>
            <w:pPr>
              <w:pStyle w:val="TableParagraph"/>
              <w:spacing w:line="252" w:lineRule="exact"/>
              <w:ind w:left="60"/>
              <w:rPr>
                <w:sz w:val="20"/>
              </w:rPr>
            </w:pPr>
            <w:r>
              <w:rPr>
                <w:sz w:val="20"/>
              </w:rPr>
              <w:t>住房城乡建设部</w:t>
            </w:r>
          </w:p>
        </w:tc>
      </w:tr>
    </w:tbl>
    <w:p>
      <w:pPr>
        <w:spacing w:after="0" w:line="252" w:lineRule="exact"/>
        <w:rPr>
          <w:sz w:val="20"/>
        </w:rPr>
        <w:sectPr>
          <w:pgSz w:w="16840" w:h="11910" w:orient="landscape"/>
          <w:pgMar w:header="0" w:footer="729" w:top="1060" w:bottom="920" w:left="1100" w:right="110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0"/>
        <w:gridCol w:w="7185"/>
        <w:gridCol w:w="4335"/>
        <w:gridCol w:w="2115"/>
      </w:tblGrid>
      <w:tr>
        <w:trPr>
          <w:trHeight w:val="580" w:hRule="atLeast"/>
        </w:trPr>
        <w:tc>
          <w:tcPr>
            <w:tcW w:w="750" w:type="dxa"/>
          </w:tcPr>
          <w:p>
            <w:pPr>
              <w:pStyle w:val="TableParagraph"/>
              <w:spacing w:before="115"/>
              <w:ind w:left="116" w:right="91"/>
              <w:jc w:val="center"/>
              <w:rPr>
                <w:rFonts w:ascii="方正楷体_GBK" w:eastAsia="方正楷体_GBK" w:hint="eastAsia"/>
                <w:b/>
                <w:sz w:val="24"/>
              </w:rPr>
            </w:pPr>
            <w:r>
              <w:rPr>
                <w:rFonts w:ascii="方正楷体_GBK" w:eastAsia="方正楷体_GBK" w:hint="eastAsia"/>
                <w:b/>
                <w:sz w:val="24"/>
              </w:rPr>
              <w:t>序号</w:t>
            </w:r>
          </w:p>
        </w:tc>
        <w:tc>
          <w:tcPr>
            <w:tcW w:w="7185" w:type="dxa"/>
          </w:tcPr>
          <w:p>
            <w:pPr>
              <w:pStyle w:val="TableParagraph"/>
              <w:spacing w:before="115"/>
              <w:ind w:left="3100" w:right="3060"/>
              <w:jc w:val="center"/>
              <w:rPr>
                <w:rFonts w:ascii="方正楷体_GBK" w:eastAsia="方正楷体_GBK" w:hint="eastAsia"/>
                <w:b/>
                <w:sz w:val="24"/>
              </w:rPr>
            </w:pPr>
            <w:r>
              <w:rPr>
                <w:rFonts w:ascii="方正楷体_GBK" w:eastAsia="方正楷体_GBK" w:hint="eastAsia"/>
                <w:b/>
                <w:sz w:val="24"/>
              </w:rPr>
              <w:t>禁止措施</w:t>
            </w:r>
          </w:p>
        </w:tc>
        <w:tc>
          <w:tcPr>
            <w:tcW w:w="4335" w:type="dxa"/>
          </w:tcPr>
          <w:p>
            <w:pPr>
              <w:pStyle w:val="TableParagraph"/>
              <w:spacing w:before="115"/>
              <w:ind w:left="1675" w:right="1635"/>
              <w:jc w:val="center"/>
              <w:rPr>
                <w:rFonts w:ascii="方正楷体_GBK" w:eastAsia="方正楷体_GBK" w:hint="eastAsia"/>
                <w:b/>
                <w:sz w:val="24"/>
              </w:rPr>
            </w:pPr>
            <w:r>
              <w:rPr>
                <w:rFonts w:ascii="方正楷体_GBK" w:eastAsia="方正楷体_GBK" w:hint="eastAsia"/>
                <w:b/>
                <w:sz w:val="24"/>
              </w:rPr>
              <w:t>设立依据</w:t>
            </w:r>
          </w:p>
        </w:tc>
        <w:tc>
          <w:tcPr>
            <w:tcW w:w="2115" w:type="dxa"/>
          </w:tcPr>
          <w:p>
            <w:pPr>
              <w:pStyle w:val="TableParagraph"/>
              <w:spacing w:before="115"/>
              <w:ind w:left="560"/>
              <w:rPr>
                <w:rFonts w:ascii="方正楷体_GBK" w:eastAsia="方正楷体_GBK" w:hint="eastAsia"/>
                <w:b/>
                <w:sz w:val="24"/>
              </w:rPr>
            </w:pPr>
            <w:r>
              <w:rPr>
                <w:rFonts w:ascii="方正楷体_GBK" w:eastAsia="方正楷体_GBK" w:hint="eastAsia"/>
                <w:b/>
                <w:sz w:val="24"/>
              </w:rPr>
              <w:t>管理部门</w:t>
            </w:r>
          </w:p>
        </w:tc>
      </w:tr>
      <w:tr>
        <w:trPr>
          <w:trHeight w:val="790" w:hRule="atLeast"/>
        </w:trPr>
        <w:tc>
          <w:tcPr>
            <w:tcW w:w="750" w:type="dxa"/>
          </w:tcPr>
          <w:p>
            <w:pPr>
              <w:pStyle w:val="TableParagraph"/>
              <w:spacing w:before="3"/>
              <w:rPr>
                <w:rFonts w:ascii="方正小标宋_GBK"/>
                <w:sz w:val="15"/>
              </w:rPr>
            </w:pPr>
          </w:p>
          <w:p>
            <w:pPr>
              <w:pStyle w:val="TableParagraph"/>
              <w:ind w:left="116" w:right="77"/>
              <w:jc w:val="center"/>
              <w:rPr>
                <w:rFonts w:ascii="Times New Roman"/>
                <w:sz w:val="20"/>
              </w:rPr>
            </w:pPr>
            <w:r>
              <w:rPr>
                <w:rFonts w:ascii="Times New Roman"/>
                <w:sz w:val="20"/>
              </w:rPr>
              <w:t>126</w:t>
            </w:r>
          </w:p>
        </w:tc>
        <w:tc>
          <w:tcPr>
            <w:tcW w:w="7185" w:type="dxa"/>
          </w:tcPr>
          <w:p>
            <w:pPr>
              <w:pStyle w:val="TableParagraph"/>
              <w:rPr>
                <w:rFonts w:ascii="方正小标宋_GBK"/>
                <w:sz w:val="13"/>
              </w:rPr>
            </w:pPr>
          </w:p>
          <w:p>
            <w:pPr>
              <w:pStyle w:val="TableParagraph"/>
              <w:ind w:left="60"/>
              <w:rPr>
                <w:sz w:val="20"/>
              </w:rPr>
            </w:pPr>
            <w:r>
              <w:rPr>
                <w:sz w:val="20"/>
              </w:rPr>
              <w:t>禁止生产、进口或者销售超过污染物排放标准的机动车、非道路移动机械</w:t>
            </w:r>
          </w:p>
        </w:tc>
        <w:tc>
          <w:tcPr>
            <w:tcW w:w="4335" w:type="dxa"/>
          </w:tcPr>
          <w:p>
            <w:pPr>
              <w:pStyle w:val="TableParagraph"/>
              <w:rPr>
                <w:rFonts w:ascii="方正小标宋_GBK"/>
                <w:sz w:val="13"/>
              </w:rPr>
            </w:pPr>
          </w:p>
          <w:p>
            <w:pPr>
              <w:pStyle w:val="TableParagraph"/>
              <w:ind w:left="55"/>
              <w:rPr>
                <w:sz w:val="20"/>
              </w:rPr>
            </w:pPr>
            <w:r>
              <w:rPr>
                <w:sz w:val="20"/>
              </w:rPr>
              <w:t>《中华人民共和国大气污染防治法》</w:t>
            </w:r>
          </w:p>
        </w:tc>
        <w:tc>
          <w:tcPr>
            <w:tcW w:w="2115" w:type="dxa"/>
          </w:tcPr>
          <w:p>
            <w:pPr>
              <w:pStyle w:val="TableParagraph"/>
              <w:spacing w:line="170" w:lineRule="auto" w:before="55"/>
              <w:ind w:left="60" w:right="807"/>
              <w:rPr>
                <w:sz w:val="20"/>
              </w:rPr>
            </w:pPr>
            <w:r>
              <w:rPr>
                <w:sz w:val="20"/>
              </w:rPr>
              <w:t>生态环境部市场监管总局海关总署</w:t>
            </w:r>
          </w:p>
        </w:tc>
      </w:tr>
      <w:tr>
        <w:trPr>
          <w:trHeight w:val="970" w:hRule="atLeast"/>
        </w:trPr>
        <w:tc>
          <w:tcPr>
            <w:tcW w:w="750" w:type="dxa"/>
          </w:tcPr>
          <w:p>
            <w:pPr>
              <w:pStyle w:val="TableParagraph"/>
              <w:spacing w:before="4"/>
              <w:rPr>
                <w:rFonts w:ascii="方正小标宋_GBK"/>
                <w:sz w:val="20"/>
              </w:rPr>
            </w:pPr>
          </w:p>
          <w:p>
            <w:pPr>
              <w:pStyle w:val="TableParagraph"/>
              <w:spacing w:before="1"/>
              <w:ind w:left="116" w:right="77"/>
              <w:jc w:val="center"/>
              <w:rPr>
                <w:rFonts w:ascii="Times New Roman"/>
                <w:sz w:val="20"/>
              </w:rPr>
            </w:pPr>
            <w:r>
              <w:rPr>
                <w:rFonts w:ascii="Times New Roman"/>
                <w:sz w:val="20"/>
              </w:rPr>
              <w:t>127</w:t>
            </w:r>
          </w:p>
        </w:tc>
        <w:tc>
          <w:tcPr>
            <w:tcW w:w="7185" w:type="dxa"/>
          </w:tcPr>
          <w:p>
            <w:pPr>
              <w:pStyle w:val="TableParagraph"/>
              <w:spacing w:before="7"/>
              <w:rPr>
                <w:rFonts w:ascii="方正小标宋_GBK"/>
                <w:sz w:val="15"/>
              </w:rPr>
            </w:pPr>
          </w:p>
          <w:p>
            <w:pPr>
              <w:pStyle w:val="TableParagraph"/>
              <w:spacing w:line="163" w:lineRule="auto"/>
              <w:ind w:left="60" w:right="95"/>
              <w:rPr>
                <w:sz w:val="20"/>
              </w:rPr>
            </w:pPr>
            <w:r>
              <w:rPr>
                <w:spacing w:val="-7"/>
                <w:w w:val="95"/>
                <w:sz w:val="20"/>
              </w:rPr>
              <w:t>未达到土壤污染风险评估报告确定的风险管控、修复目标的建设用地地块，禁止开 </w:t>
            </w:r>
            <w:r>
              <w:rPr>
                <w:spacing w:val="46"/>
                <w:w w:val="95"/>
                <w:sz w:val="20"/>
              </w:rPr>
              <w:t> </w:t>
            </w:r>
            <w:r>
              <w:rPr>
                <w:spacing w:val="-5"/>
                <w:sz w:val="20"/>
              </w:rPr>
              <w:t>工建设任何与风险管控、修复无关的项目</w:t>
            </w:r>
          </w:p>
        </w:tc>
        <w:tc>
          <w:tcPr>
            <w:tcW w:w="4335" w:type="dxa"/>
          </w:tcPr>
          <w:p>
            <w:pPr>
              <w:pStyle w:val="TableParagraph"/>
              <w:spacing w:before="1"/>
              <w:rPr>
                <w:rFonts w:ascii="方正小标宋_GBK"/>
                <w:sz w:val="18"/>
              </w:rPr>
            </w:pPr>
          </w:p>
          <w:p>
            <w:pPr>
              <w:pStyle w:val="TableParagraph"/>
              <w:spacing w:before="1"/>
              <w:ind w:left="55"/>
              <w:rPr>
                <w:sz w:val="20"/>
              </w:rPr>
            </w:pPr>
            <w:r>
              <w:rPr>
                <w:sz w:val="20"/>
              </w:rPr>
              <w:t>《中华人民共和国土壤污染防治法》</w:t>
            </w:r>
          </w:p>
        </w:tc>
        <w:tc>
          <w:tcPr>
            <w:tcW w:w="2115" w:type="dxa"/>
          </w:tcPr>
          <w:p>
            <w:pPr>
              <w:pStyle w:val="TableParagraph"/>
              <w:spacing w:line="180" w:lineRule="auto" w:before="136"/>
              <w:ind w:left="60" w:right="1005"/>
              <w:rPr>
                <w:sz w:val="20"/>
              </w:rPr>
            </w:pPr>
            <w:r>
              <w:rPr>
                <w:sz w:val="20"/>
              </w:rPr>
              <w:t>生态环境部自然资源部</w:t>
            </w:r>
          </w:p>
          <w:p>
            <w:pPr>
              <w:pStyle w:val="TableParagraph"/>
              <w:spacing w:line="243" w:lineRule="exact"/>
              <w:ind w:left="60"/>
              <w:rPr>
                <w:sz w:val="20"/>
              </w:rPr>
            </w:pPr>
            <w:r>
              <w:rPr>
                <w:sz w:val="20"/>
              </w:rPr>
              <w:t>住房城乡建设部</w:t>
            </w:r>
          </w:p>
        </w:tc>
      </w:tr>
      <w:tr>
        <w:trPr>
          <w:trHeight w:val="745" w:hRule="atLeast"/>
        </w:trPr>
        <w:tc>
          <w:tcPr>
            <w:tcW w:w="750" w:type="dxa"/>
          </w:tcPr>
          <w:p>
            <w:pPr>
              <w:pStyle w:val="TableParagraph"/>
              <w:spacing w:before="1"/>
              <w:rPr>
                <w:rFonts w:ascii="方正小标宋_GBK"/>
                <w:sz w:val="14"/>
              </w:rPr>
            </w:pPr>
          </w:p>
          <w:p>
            <w:pPr>
              <w:pStyle w:val="TableParagraph"/>
              <w:ind w:left="116" w:right="77"/>
              <w:jc w:val="center"/>
              <w:rPr>
                <w:rFonts w:ascii="Times New Roman"/>
                <w:sz w:val="20"/>
              </w:rPr>
            </w:pPr>
            <w:r>
              <w:rPr>
                <w:rFonts w:ascii="Times New Roman"/>
                <w:sz w:val="20"/>
              </w:rPr>
              <w:t>128</w:t>
            </w:r>
          </w:p>
        </w:tc>
        <w:tc>
          <w:tcPr>
            <w:tcW w:w="7185" w:type="dxa"/>
          </w:tcPr>
          <w:p>
            <w:pPr>
              <w:pStyle w:val="TableParagraph"/>
              <w:spacing w:before="190"/>
              <w:ind w:left="60"/>
              <w:rPr>
                <w:sz w:val="20"/>
              </w:rPr>
            </w:pPr>
            <w:r>
              <w:rPr>
                <w:sz w:val="20"/>
              </w:rPr>
              <w:t>禁止易燃易爆、剧毒、传染性的危险废物转入本省行政区域内（广东）</w:t>
            </w:r>
          </w:p>
        </w:tc>
        <w:tc>
          <w:tcPr>
            <w:tcW w:w="4335" w:type="dxa"/>
          </w:tcPr>
          <w:p>
            <w:pPr>
              <w:pStyle w:val="TableParagraph"/>
              <w:spacing w:before="190"/>
              <w:ind w:left="55"/>
              <w:rPr>
                <w:sz w:val="20"/>
              </w:rPr>
            </w:pPr>
            <w:r>
              <w:rPr>
                <w:sz w:val="20"/>
              </w:rPr>
              <w:t>《广东省固体废物污染环境防治条例》</w:t>
            </w:r>
          </w:p>
        </w:tc>
        <w:tc>
          <w:tcPr>
            <w:tcW w:w="2115" w:type="dxa"/>
          </w:tcPr>
          <w:p>
            <w:pPr>
              <w:pStyle w:val="TableParagraph"/>
              <w:spacing w:before="190"/>
              <w:ind w:left="60"/>
              <w:rPr>
                <w:sz w:val="20"/>
              </w:rPr>
            </w:pPr>
            <w:r>
              <w:rPr>
                <w:sz w:val="20"/>
              </w:rPr>
              <w:t>广东省</w:t>
            </w:r>
          </w:p>
        </w:tc>
      </w:tr>
      <w:tr>
        <w:trPr>
          <w:trHeight w:val="805" w:hRule="atLeast"/>
        </w:trPr>
        <w:tc>
          <w:tcPr>
            <w:tcW w:w="750" w:type="dxa"/>
          </w:tcPr>
          <w:p>
            <w:pPr>
              <w:pStyle w:val="TableParagraph"/>
              <w:rPr>
                <w:rFonts w:ascii="方正小标宋_GBK"/>
                <w:sz w:val="16"/>
              </w:rPr>
            </w:pPr>
          </w:p>
          <w:p>
            <w:pPr>
              <w:pStyle w:val="TableParagraph"/>
              <w:ind w:left="116" w:right="77"/>
              <w:jc w:val="center"/>
              <w:rPr>
                <w:rFonts w:ascii="Times New Roman"/>
                <w:sz w:val="20"/>
              </w:rPr>
            </w:pPr>
            <w:r>
              <w:rPr>
                <w:rFonts w:ascii="Times New Roman"/>
                <w:sz w:val="20"/>
              </w:rPr>
              <w:t>129</w:t>
            </w:r>
          </w:p>
        </w:tc>
        <w:tc>
          <w:tcPr>
            <w:tcW w:w="7185" w:type="dxa"/>
          </w:tcPr>
          <w:p>
            <w:pPr>
              <w:pStyle w:val="TableParagraph"/>
              <w:spacing w:before="13"/>
              <w:rPr>
                <w:rFonts w:ascii="方正小标宋_GBK"/>
                <w:sz w:val="12"/>
              </w:rPr>
            </w:pPr>
          </w:p>
          <w:p>
            <w:pPr>
              <w:pStyle w:val="TableParagraph"/>
              <w:ind w:left="60"/>
              <w:rPr>
                <w:sz w:val="20"/>
              </w:rPr>
            </w:pPr>
            <w:r>
              <w:rPr>
                <w:sz w:val="20"/>
              </w:rPr>
              <w:t>机动车排放检验机构不得以任何方式经营或者参与经营机动车维修业务（广东）</w:t>
            </w:r>
          </w:p>
        </w:tc>
        <w:tc>
          <w:tcPr>
            <w:tcW w:w="4335" w:type="dxa"/>
          </w:tcPr>
          <w:p>
            <w:pPr>
              <w:pStyle w:val="TableParagraph"/>
              <w:spacing w:before="13"/>
              <w:rPr>
                <w:rFonts w:ascii="方正小标宋_GBK"/>
                <w:sz w:val="12"/>
              </w:rPr>
            </w:pPr>
          </w:p>
          <w:p>
            <w:pPr>
              <w:pStyle w:val="TableParagraph"/>
              <w:ind w:left="55"/>
              <w:rPr>
                <w:sz w:val="20"/>
              </w:rPr>
            </w:pPr>
            <w:r>
              <w:rPr>
                <w:sz w:val="20"/>
              </w:rPr>
              <w:t>《广东省大气污染防治条例》</w:t>
            </w:r>
          </w:p>
        </w:tc>
        <w:tc>
          <w:tcPr>
            <w:tcW w:w="2115" w:type="dxa"/>
          </w:tcPr>
          <w:p>
            <w:pPr>
              <w:pStyle w:val="TableParagraph"/>
              <w:spacing w:before="13"/>
              <w:rPr>
                <w:rFonts w:ascii="方正小标宋_GBK"/>
                <w:sz w:val="12"/>
              </w:rPr>
            </w:pPr>
          </w:p>
          <w:p>
            <w:pPr>
              <w:pStyle w:val="TableParagraph"/>
              <w:ind w:left="60"/>
              <w:rPr>
                <w:sz w:val="20"/>
              </w:rPr>
            </w:pPr>
            <w:r>
              <w:rPr>
                <w:sz w:val="20"/>
              </w:rPr>
              <w:t>广东省</w:t>
            </w:r>
          </w:p>
        </w:tc>
      </w:tr>
      <w:tr>
        <w:trPr>
          <w:trHeight w:val="760" w:hRule="atLeast"/>
        </w:trPr>
        <w:tc>
          <w:tcPr>
            <w:tcW w:w="750" w:type="dxa"/>
          </w:tcPr>
          <w:p>
            <w:pPr>
              <w:pStyle w:val="TableParagraph"/>
              <w:spacing w:before="11"/>
              <w:rPr>
                <w:rFonts w:ascii="方正小标宋_GBK"/>
                <w:sz w:val="14"/>
              </w:rPr>
            </w:pPr>
          </w:p>
          <w:p>
            <w:pPr>
              <w:pStyle w:val="TableParagraph"/>
              <w:ind w:left="116" w:right="77"/>
              <w:jc w:val="center"/>
              <w:rPr>
                <w:rFonts w:ascii="Times New Roman"/>
                <w:sz w:val="20"/>
              </w:rPr>
            </w:pPr>
            <w:r>
              <w:rPr>
                <w:rFonts w:ascii="Times New Roman"/>
                <w:sz w:val="20"/>
              </w:rPr>
              <w:t>130</w:t>
            </w:r>
          </w:p>
        </w:tc>
        <w:tc>
          <w:tcPr>
            <w:tcW w:w="7185" w:type="dxa"/>
          </w:tcPr>
          <w:p>
            <w:pPr>
              <w:pStyle w:val="TableParagraph"/>
              <w:spacing w:before="8"/>
              <w:rPr>
                <w:rFonts w:ascii="方正小标宋_GBK"/>
                <w:sz w:val="12"/>
              </w:rPr>
            </w:pPr>
          </w:p>
          <w:p>
            <w:pPr>
              <w:pStyle w:val="TableParagraph"/>
              <w:ind w:left="60"/>
              <w:rPr>
                <w:sz w:val="20"/>
              </w:rPr>
            </w:pPr>
            <w:r>
              <w:rPr>
                <w:sz w:val="20"/>
              </w:rPr>
              <w:t>禁止生产、销售、使用含石棉物质的建筑材料（广东）</w:t>
            </w:r>
          </w:p>
        </w:tc>
        <w:tc>
          <w:tcPr>
            <w:tcW w:w="4335" w:type="dxa"/>
          </w:tcPr>
          <w:p>
            <w:pPr>
              <w:pStyle w:val="TableParagraph"/>
              <w:spacing w:before="8"/>
              <w:rPr>
                <w:rFonts w:ascii="方正小标宋_GBK"/>
                <w:sz w:val="12"/>
              </w:rPr>
            </w:pPr>
          </w:p>
          <w:p>
            <w:pPr>
              <w:pStyle w:val="TableParagraph"/>
              <w:ind w:left="55"/>
              <w:rPr>
                <w:sz w:val="20"/>
              </w:rPr>
            </w:pPr>
            <w:r>
              <w:rPr>
                <w:sz w:val="20"/>
              </w:rPr>
              <w:t>《广东省大气污染防治条例》</w:t>
            </w:r>
          </w:p>
        </w:tc>
        <w:tc>
          <w:tcPr>
            <w:tcW w:w="2115" w:type="dxa"/>
          </w:tcPr>
          <w:p>
            <w:pPr>
              <w:pStyle w:val="TableParagraph"/>
              <w:spacing w:before="8"/>
              <w:rPr>
                <w:rFonts w:ascii="方正小标宋_GBK"/>
                <w:sz w:val="12"/>
              </w:rPr>
            </w:pPr>
          </w:p>
          <w:p>
            <w:pPr>
              <w:pStyle w:val="TableParagraph"/>
              <w:ind w:left="60"/>
              <w:rPr>
                <w:sz w:val="20"/>
              </w:rPr>
            </w:pPr>
            <w:r>
              <w:rPr>
                <w:sz w:val="20"/>
              </w:rPr>
              <w:t>广东省</w:t>
            </w:r>
          </w:p>
        </w:tc>
      </w:tr>
      <w:tr>
        <w:trPr>
          <w:trHeight w:val="850" w:hRule="atLeast"/>
        </w:trPr>
        <w:tc>
          <w:tcPr>
            <w:tcW w:w="750" w:type="dxa"/>
          </w:tcPr>
          <w:p>
            <w:pPr>
              <w:pStyle w:val="TableParagraph"/>
              <w:spacing w:before="15"/>
              <w:rPr>
                <w:rFonts w:ascii="方正小标宋_GBK"/>
                <w:sz w:val="16"/>
              </w:rPr>
            </w:pPr>
          </w:p>
          <w:p>
            <w:pPr>
              <w:pStyle w:val="TableParagraph"/>
              <w:ind w:left="116" w:right="77"/>
              <w:jc w:val="center"/>
              <w:rPr>
                <w:rFonts w:ascii="Times New Roman"/>
                <w:sz w:val="20"/>
              </w:rPr>
            </w:pPr>
            <w:r>
              <w:rPr>
                <w:rFonts w:ascii="Times New Roman"/>
                <w:sz w:val="20"/>
              </w:rPr>
              <w:t>131</w:t>
            </w:r>
          </w:p>
        </w:tc>
        <w:tc>
          <w:tcPr>
            <w:tcW w:w="7185" w:type="dxa"/>
          </w:tcPr>
          <w:p>
            <w:pPr>
              <w:pStyle w:val="TableParagraph"/>
              <w:spacing w:before="12"/>
              <w:rPr>
                <w:rFonts w:ascii="方正小标宋_GBK"/>
                <w:sz w:val="14"/>
              </w:rPr>
            </w:pPr>
          </w:p>
          <w:p>
            <w:pPr>
              <w:pStyle w:val="TableParagraph"/>
              <w:ind w:left="60"/>
              <w:rPr>
                <w:sz w:val="20"/>
              </w:rPr>
            </w:pPr>
            <w:r>
              <w:rPr>
                <w:sz w:val="20"/>
              </w:rPr>
              <w:t>禁止猎捕、买卖青蛙（河北）</w:t>
            </w:r>
          </w:p>
        </w:tc>
        <w:tc>
          <w:tcPr>
            <w:tcW w:w="4335" w:type="dxa"/>
          </w:tcPr>
          <w:p>
            <w:pPr>
              <w:pStyle w:val="TableParagraph"/>
              <w:spacing w:before="12"/>
              <w:rPr>
                <w:rFonts w:ascii="方正小标宋_GBK"/>
                <w:sz w:val="14"/>
              </w:rPr>
            </w:pPr>
          </w:p>
          <w:p>
            <w:pPr>
              <w:pStyle w:val="TableParagraph"/>
              <w:ind w:left="55"/>
              <w:rPr>
                <w:sz w:val="20"/>
              </w:rPr>
            </w:pPr>
            <w:r>
              <w:rPr>
                <w:sz w:val="20"/>
              </w:rPr>
              <w:t>《河北省陆生野生动物保护条例》</w:t>
            </w:r>
          </w:p>
        </w:tc>
        <w:tc>
          <w:tcPr>
            <w:tcW w:w="2115" w:type="dxa"/>
          </w:tcPr>
          <w:p>
            <w:pPr>
              <w:pStyle w:val="TableParagraph"/>
              <w:spacing w:before="12"/>
              <w:rPr>
                <w:rFonts w:ascii="方正小标宋_GBK"/>
                <w:sz w:val="14"/>
              </w:rPr>
            </w:pPr>
          </w:p>
          <w:p>
            <w:pPr>
              <w:pStyle w:val="TableParagraph"/>
              <w:ind w:left="60"/>
              <w:rPr>
                <w:sz w:val="20"/>
              </w:rPr>
            </w:pPr>
            <w:r>
              <w:rPr>
                <w:sz w:val="20"/>
              </w:rPr>
              <w:t>河北省</w:t>
            </w:r>
          </w:p>
        </w:tc>
      </w:tr>
      <w:tr>
        <w:trPr>
          <w:trHeight w:val="925" w:hRule="atLeast"/>
        </w:trPr>
        <w:tc>
          <w:tcPr>
            <w:tcW w:w="750" w:type="dxa"/>
          </w:tcPr>
          <w:p>
            <w:pPr>
              <w:pStyle w:val="TableParagraph"/>
              <w:spacing w:before="10"/>
              <w:rPr>
                <w:rFonts w:ascii="方正小标宋_GBK"/>
                <w:sz w:val="18"/>
              </w:rPr>
            </w:pPr>
          </w:p>
          <w:p>
            <w:pPr>
              <w:pStyle w:val="TableParagraph"/>
              <w:ind w:left="116" w:right="77"/>
              <w:jc w:val="center"/>
              <w:rPr>
                <w:rFonts w:ascii="Times New Roman"/>
                <w:sz w:val="20"/>
              </w:rPr>
            </w:pPr>
            <w:r>
              <w:rPr>
                <w:rFonts w:ascii="Times New Roman"/>
                <w:sz w:val="20"/>
              </w:rPr>
              <w:t>132</w:t>
            </w:r>
          </w:p>
        </w:tc>
        <w:tc>
          <w:tcPr>
            <w:tcW w:w="7185" w:type="dxa"/>
          </w:tcPr>
          <w:p>
            <w:pPr>
              <w:pStyle w:val="TableParagraph"/>
              <w:spacing w:before="12"/>
              <w:rPr>
                <w:rFonts w:ascii="方正小标宋_GBK"/>
                <w:sz w:val="13"/>
              </w:rPr>
            </w:pPr>
          </w:p>
          <w:p>
            <w:pPr>
              <w:pStyle w:val="TableParagraph"/>
              <w:spacing w:line="163" w:lineRule="auto"/>
              <w:ind w:left="60" w:right="95"/>
              <w:rPr>
                <w:sz w:val="20"/>
              </w:rPr>
            </w:pPr>
            <w:r>
              <w:rPr>
                <w:spacing w:val="-10"/>
                <w:w w:val="95"/>
                <w:sz w:val="20"/>
              </w:rPr>
              <w:t>禁止生产、销售和在经营中使用不可降解的一次性发泡塑料餐具、塑料袋，以及含 </w:t>
            </w:r>
            <w:r>
              <w:rPr>
                <w:spacing w:val="46"/>
                <w:w w:val="95"/>
                <w:sz w:val="20"/>
              </w:rPr>
              <w:t> </w:t>
            </w:r>
            <w:r>
              <w:rPr>
                <w:spacing w:val="-5"/>
                <w:sz w:val="20"/>
              </w:rPr>
              <w:t>磷洗涤用品和一次性木筷</w:t>
            </w:r>
            <w:r>
              <w:rPr>
                <w:sz w:val="20"/>
              </w:rPr>
              <w:t>（</w:t>
            </w:r>
            <w:r>
              <w:rPr>
                <w:spacing w:val="-9"/>
                <w:sz w:val="20"/>
              </w:rPr>
              <w:t>西藏</w:t>
            </w:r>
            <w:r>
              <w:rPr>
                <w:sz w:val="20"/>
              </w:rPr>
              <w:t>）</w:t>
            </w:r>
          </w:p>
        </w:tc>
        <w:tc>
          <w:tcPr>
            <w:tcW w:w="4335" w:type="dxa"/>
          </w:tcPr>
          <w:p>
            <w:pPr>
              <w:pStyle w:val="TableParagraph"/>
              <w:spacing w:before="7"/>
              <w:rPr>
                <w:rFonts w:ascii="方正小标宋_GBK"/>
                <w:sz w:val="16"/>
              </w:rPr>
            </w:pPr>
          </w:p>
          <w:p>
            <w:pPr>
              <w:pStyle w:val="TableParagraph"/>
              <w:ind w:left="55"/>
              <w:rPr>
                <w:sz w:val="20"/>
              </w:rPr>
            </w:pPr>
            <w:r>
              <w:rPr>
                <w:sz w:val="20"/>
              </w:rPr>
              <w:t>《西藏自治区环境保护条例》</w:t>
            </w:r>
          </w:p>
        </w:tc>
        <w:tc>
          <w:tcPr>
            <w:tcW w:w="2115" w:type="dxa"/>
          </w:tcPr>
          <w:p>
            <w:pPr>
              <w:pStyle w:val="TableParagraph"/>
              <w:spacing w:before="7"/>
              <w:rPr>
                <w:rFonts w:ascii="方正小标宋_GBK"/>
                <w:sz w:val="16"/>
              </w:rPr>
            </w:pPr>
          </w:p>
          <w:p>
            <w:pPr>
              <w:pStyle w:val="TableParagraph"/>
              <w:ind w:left="60"/>
              <w:rPr>
                <w:sz w:val="20"/>
              </w:rPr>
            </w:pPr>
            <w:r>
              <w:rPr>
                <w:sz w:val="20"/>
              </w:rPr>
              <w:t>西藏自治区</w:t>
            </w:r>
          </w:p>
        </w:tc>
      </w:tr>
      <w:tr>
        <w:trPr>
          <w:trHeight w:val="775" w:hRule="atLeast"/>
        </w:trPr>
        <w:tc>
          <w:tcPr>
            <w:tcW w:w="14385" w:type="dxa"/>
            <w:gridSpan w:val="4"/>
          </w:tcPr>
          <w:p>
            <w:pPr>
              <w:pStyle w:val="TableParagraph"/>
              <w:spacing w:before="180"/>
              <w:ind w:left="50"/>
              <w:rPr>
                <w:rFonts w:ascii="方正黑体_GBK" w:eastAsia="方正黑体_GBK" w:hint="eastAsia"/>
                <w:sz w:val="24"/>
              </w:rPr>
            </w:pPr>
            <w:r>
              <w:rPr>
                <w:rFonts w:ascii="方正黑体_GBK" w:eastAsia="方正黑体_GBK" w:hint="eastAsia"/>
                <w:sz w:val="24"/>
              </w:rPr>
              <w:t>（十二）居民服务、修理和其他服务业</w:t>
            </w:r>
          </w:p>
        </w:tc>
      </w:tr>
      <w:tr>
        <w:trPr>
          <w:trHeight w:val="1045" w:hRule="atLeast"/>
        </w:trPr>
        <w:tc>
          <w:tcPr>
            <w:tcW w:w="750" w:type="dxa"/>
          </w:tcPr>
          <w:p>
            <w:pPr>
              <w:pStyle w:val="TableParagraph"/>
              <w:spacing w:before="17"/>
              <w:rPr>
                <w:rFonts w:ascii="方正小标宋_GBK"/>
                <w:sz w:val="21"/>
              </w:rPr>
            </w:pPr>
          </w:p>
          <w:p>
            <w:pPr>
              <w:pStyle w:val="TableParagraph"/>
              <w:ind w:left="116" w:right="77"/>
              <w:jc w:val="center"/>
              <w:rPr>
                <w:rFonts w:ascii="Times New Roman"/>
                <w:sz w:val="20"/>
              </w:rPr>
            </w:pPr>
            <w:r>
              <w:rPr>
                <w:rFonts w:ascii="Times New Roman"/>
                <w:sz w:val="20"/>
              </w:rPr>
              <w:t>133</w:t>
            </w:r>
          </w:p>
        </w:tc>
        <w:tc>
          <w:tcPr>
            <w:tcW w:w="7185" w:type="dxa"/>
          </w:tcPr>
          <w:p>
            <w:pPr>
              <w:pStyle w:val="TableParagraph"/>
              <w:spacing w:before="1"/>
              <w:rPr>
                <w:rFonts w:ascii="方正小标宋_GBK"/>
                <w:sz w:val="17"/>
              </w:rPr>
            </w:pPr>
          </w:p>
          <w:p>
            <w:pPr>
              <w:pStyle w:val="TableParagraph"/>
              <w:spacing w:line="163" w:lineRule="auto"/>
              <w:ind w:left="60" w:right="85"/>
              <w:rPr>
                <w:sz w:val="20"/>
              </w:rPr>
            </w:pPr>
            <w:r>
              <w:rPr>
                <w:spacing w:val="-6"/>
                <w:w w:val="95"/>
                <w:sz w:val="20"/>
              </w:rPr>
              <w:t>禁止除民政部门设立的儿童福利机构以外的其他组织和个人私自收留抚养孤儿、无 </w:t>
            </w:r>
            <w:r>
              <w:rPr>
                <w:spacing w:val="46"/>
                <w:w w:val="95"/>
                <w:sz w:val="20"/>
              </w:rPr>
              <w:t> </w:t>
            </w:r>
            <w:r>
              <w:rPr>
                <w:spacing w:val="-4"/>
                <w:sz w:val="20"/>
              </w:rPr>
              <w:t>法查明父母或者其他监护人以及其他生活无着落的儿童</w:t>
            </w:r>
          </w:p>
        </w:tc>
        <w:tc>
          <w:tcPr>
            <w:tcW w:w="4335" w:type="dxa"/>
          </w:tcPr>
          <w:p>
            <w:pPr>
              <w:pStyle w:val="TableParagraph"/>
              <w:spacing w:line="281" w:lineRule="exact" w:before="110"/>
              <w:ind w:left="55"/>
              <w:rPr>
                <w:sz w:val="20"/>
              </w:rPr>
            </w:pPr>
            <w:r>
              <w:rPr>
                <w:sz w:val="20"/>
              </w:rPr>
              <w:t>《中华人民共和国民法典》</w:t>
            </w:r>
          </w:p>
          <w:p>
            <w:pPr>
              <w:pStyle w:val="TableParagraph"/>
              <w:spacing w:line="230" w:lineRule="exact"/>
              <w:ind w:left="55"/>
              <w:rPr>
                <w:sz w:val="20"/>
              </w:rPr>
            </w:pPr>
            <w:r>
              <w:rPr>
                <w:sz w:val="20"/>
              </w:rPr>
              <w:t>《中华人民共和国未成年人保护法》</w:t>
            </w:r>
          </w:p>
          <w:p>
            <w:pPr>
              <w:pStyle w:val="TableParagraph"/>
              <w:spacing w:line="271" w:lineRule="exact"/>
              <w:ind w:left="55"/>
              <w:rPr>
                <w:sz w:val="20"/>
              </w:rPr>
            </w:pPr>
            <w:r>
              <w:rPr>
                <w:sz w:val="20"/>
              </w:rPr>
              <w:t>《儿童福利机构管理办法》</w:t>
            </w:r>
          </w:p>
        </w:tc>
        <w:tc>
          <w:tcPr>
            <w:tcW w:w="2115" w:type="dxa"/>
          </w:tcPr>
          <w:p>
            <w:pPr>
              <w:pStyle w:val="TableParagraph"/>
              <w:spacing w:before="14"/>
              <w:rPr>
                <w:rFonts w:ascii="方正小标宋_GBK"/>
                <w:sz w:val="19"/>
              </w:rPr>
            </w:pPr>
          </w:p>
          <w:p>
            <w:pPr>
              <w:pStyle w:val="TableParagraph"/>
              <w:ind w:left="60"/>
              <w:rPr>
                <w:sz w:val="20"/>
              </w:rPr>
            </w:pPr>
            <w:r>
              <w:rPr>
                <w:sz w:val="20"/>
              </w:rPr>
              <w:t>民政部</w:t>
            </w:r>
          </w:p>
        </w:tc>
      </w:tr>
      <w:tr>
        <w:trPr>
          <w:trHeight w:val="895" w:hRule="atLeast"/>
        </w:trPr>
        <w:tc>
          <w:tcPr>
            <w:tcW w:w="750" w:type="dxa"/>
          </w:tcPr>
          <w:p>
            <w:pPr>
              <w:pStyle w:val="TableParagraph"/>
              <w:spacing w:before="5"/>
              <w:rPr>
                <w:rFonts w:ascii="方正小标宋_GBK"/>
                <w:sz w:val="18"/>
              </w:rPr>
            </w:pPr>
          </w:p>
          <w:p>
            <w:pPr>
              <w:pStyle w:val="TableParagraph"/>
              <w:ind w:left="116" w:right="77"/>
              <w:jc w:val="center"/>
              <w:rPr>
                <w:rFonts w:ascii="Times New Roman"/>
                <w:sz w:val="20"/>
              </w:rPr>
            </w:pPr>
            <w:r>
              <w:rPr>
                <w:rFonts w:ascii="Times New Roman"/>
                <w:sz w:val="20"/>
              </w:rPr>
              <w:t>134</w:t>
            </w:r>
          </w:p>
        </w:tc>
        <w:tc>
          <w:tcPr>
            <w:tcW w:w="7185" w:type="dxa"/>
          </w:tcPr>
          <w:p>
            <w:pPr>
              <w:pStyle w:val="TableParagraph"/>
              <w:spacing w:before="7"/>
              <w:rPr>
                <w:rFonts w:ascii="方正小标宋_GBK"/>
                <w:sz w:val="13"/>
              </w:rPr>
            </w:pPr>
          </w:p>
          <w:p>
            <w:pPr>
              <w:pStyle w:val="TableParagraph"/>
              <w:spacing w:line="163" w:lineRule="auto"/>
              <w:ind w:left="60" w:right="80"/>
              <w:rPr>
                <w:sz w:val="20"/>
              </w:rPr>
            </w:pPr>
            <w:r>
              <w:rPr>
                <w:spacing w:val="-8"/>
                <w:w w:val="95"/>
                <w:sz w:val="20"/>
              </w:rPr>
              <w:t>禁止制造、销售不符合国家技术标准或封建迷信的殡葬设备、丧葬用品；禁止在实 </w:t>
            </w:r>
            <w:r>
              <w:rPr>
                <w:spacing w:val="46"/>
                <w:w w:val="95"/>
                <w:sz w:val="20"/>
              </w:rPr>
              <w:t> </w:t>
            </w:r>
            <w:r>
              <w:rPr>
                <w:spacing w:val="-4"/>
                <w:sz w:val="20"/>
              </w:rPr>
              <w:t>行火葬的地区出售棺材等土葬用品</w:t>
            </w:r>
          </w:p>
        </w:tc>
        <w:tc>
          <w:tcPr>
            <w:tcW w:w="4335" w:type="dxa"/>
          </w:tcPr>
          <w:p>
            <w:pPr>
              <w:pStyle w:val="TableParagraph"/>
              <w:rPr>
                <w:rFonts w:ascii="方正小标宋_GBK"/>
                <w:sz w:val="15"/>
              </w:rPr>
            </w:pPr>
          </w:p>
          <w:p>
            <w:pPr>
              <w:pStyle w:val="TableParagraph"/>
              <w:ind w:left="55"/>
              <w:rPr>
                <w:sz w:val="20"/>
              </w:rPr>
            </w:pPr>
            <w:r>
              <w:rPr>
                <w:sz w:val="20"/>
              </w:rPr>
              <w:t>《殡葬管理条例》</w:t>
            </w:r>
          </w:p>
        </w:tc>
        <w:tc>
          <w:tcPr>
            <w:tcW w:w="2115" w:type="dxa"/>
          </w:tcPr>
          <w:p>
            <w:pPr>
              <w:pStyle w:val="TableParagraph"/>
              <w:rPr>
                <w:rFonts w:ascii="方正小标宋_GBK"/>
                <w:sz w:val="15"/>
              </w:rPr>
            </w:pPr>
          </w:p>
          <w:p>
            <w:pPr>
              <w:pStyle w:val="TableParagraph"/>
              <w:ind w:left="60"/>
              <w:rPr>
                <w:sz w:val="20"/>
              </w:rPr>
            </w:pPr>
            <w:r>
              <w:rPr>
                <w:sz w:val="20"/>
              </w:rPr>
              <w:t>民政部</w:t>
            </w:r>
          </w:p>
        </w:tc>
      </w:tr>
    </w:tbl>
    <w:p>
      <w:pPr>
        <w:spacing w:after="0"/>
        <w:rPr>
          <w:sz w:val="20"/>
        </w:rPr>
        <w:sectPr>
          <w:pgSz w:w="16840" w:h="11910" w:orient="landscape"/>
          <w:pgMar w:header="0" w:footer="729" w:top="1060" w:bottom="920" w:left="1100" w:right="110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0"/>
        <w:gridCol w:w="7185"/>
        <w:gridCol w:w="4335"/>
        <w:gridCol w:w="2115"/>
      </w:tblGrid>
      <w:tr>
        <w:trPr>
          <w:trHeight w:val="580" w:hRule="atLeast"/>
        </w:trPr>
        <w:tc>
          <w:tcPr>
            <w:tcW w:w="750" w:type="dxa"/>
          </w:tcPr>
          <w:p>
            <w:pPr>
              <w:pStyle w:val="TableParagraph"/>
              <w:spacing w:before="115"/>
              <w:ind w:left="116" w:right="91"/>
              <w:jc w:val="center"/>
              <w:rPr>
                <w:rFonts w:ascii="方正楷体_GBK" w:eastAsia="方正楷体_GBK" w:hint="eastAsia"/>
                <w:b/>
                <w:sz w:val="24"/>
              </w:rPr>
            </w:pPr>
            <w:r>
              <w:rPr>
                <w:rFonts w:ascii="方正楷体_GBK" w:eastAsia="方正楷体_GBK" w:hint="eastAsia"/>
                <w:b/>
                <w:sz w:val="24"/>
              </w:rPr>
              <w:t>序号</w:t>
            </w:r>
          </w:p>
        </w:tc>
        <w:tc>
          <w:tcPr>
            <w:tcW w:w="7185" w:type="dxa"/>
          </w:tcPr>
          <w:p>
            <w:pPr>
              <w:pStyle w:val="TableParagraph"/>
              <w:spacing w:before="115"/>
              <w:ind w:left="3100" w:right="3060"/>
              <w:jc w:val="center"/>
              <w:rPr>
                <w:rFonts w:ascii="方正楷体_GBK" w:eastAsia="方正楷体_GBK" w:hint="eastAsia"/>
                <w:b/>
                <w:sz w:val="24"/>
              </w:rPr>
            </w:pPr>
            <w:r>
              <w:rPr>
                <w:rFonts w:ascii="方正楷体_GBK" w:eastAsia="方正楷体_GBK" w:hint="eastAsia"/>
                <w:b/>
                <w:sz w:val="24"/>
              </w:rPr>
              <w:t>禁止措施</w:t>
            </w:r>
          </w:p>
        </w:tc>
        <w:tc>
          <w:tcPr>
            <w:tcW w:w="4335" w:type="dxa"/>
          </w:tcPr>
          <w:p>
            <w:pPr>
              <w:pStyle w:val="TableParagraph"/>
              <w:spacing w:before="115"/>
              <w:ind w:left="1675" w:right="1635"/>
              <w:jc w:val="center"/>
              <w:rPr>
                <w:rFonts w:ascii="方正楷体_GBK" w:eastAsia="方正楷体_GBK" w:hint="eastAsia"/>
                <w:b/>
                <w:sz w:val="24"/>
              </w:rPr>
            </w:pPr>
            <w:r>
              <w:rPr>
                <w:rFonts w:ascii="方正楷体_GBK" w:eastAsia="方正楷体_GBK" w:hint="eastAsia"/>
                <w:b/>
                <w:sz w:val="24"/>
              </w:rPr>
              <w:t>设立依据</w:t>
            </w:r>
          </w:p>
        </w:tc>
        <w:tc>
          <w:tcPr>
            <w:tcW w:w="2115" w:type="dxa"/>
          </w:tcPr>
          <w:p>
            <w:pPr>
              <w:pStyle w:val="TableParagraph"/>
              <w:spacing w:before="115"/>
              <w:ind w:left="560"/>
              <w:rPr>
                <w:rFonts w:ascii="方正楷体_GBK" w:eastAsia="方正楷体_GBK" w:hint="eastAsia"/>
                <w:b/>
                <w:sz w:val="24"/>
              </w:rPr>
            </w:pPr>
            <w:r>
              <w:rPr>
                <w:rFonts w:ascii="方正楷体_GBK" w:eastAsia="方正楷体_GBK" w:hint="eastAsia"/>
                <w:b/>
                <w:sz w:val="24"/>
              </w:rPr>
              <w:t>管理部门</w:t>
            </w:r>
          </w:p>
        </w:tc>
      </w:tr>
      <w:tr>
        <w:trPr>
          <w:trHeight w:val="790" w:hRule="atLeast"/>
        </w:trPr>
        <w:tc>
          <w:tcPr>
            <w:tcW w:w="750" w:type="dxa"/>
          </w:tcPr>
          <w:p>
            <w:pPr>
              <w:pStyle w:val="TableParagraph"/>
              <w:spacing w:before="3"/>
              <w:rPr>
                <w:rFonts w:ascii="方正小标宋_GBK"/>
                <w:sz w:val="15"/>
              </w:rPr>
            </w:pPr>
          </w:p>
          <w:p>
            <w:pPr>
              <w:pStyle w:val="TableParagraph"/>
              <w:ind w:left="116" w:right="77"/>
              <w:jc w:val="center"/>
              <w:rPr>
                <w:rFonts w:ascii="Times New Roman"/>
                <w:sz w:val="20"/>
              </w:rPr>
            </w:pPr>
            <w:r>
              <w:rPr>
                <w:rFonts w:ascii="Times New Roman"/>
                <w:sz w:val="20"/>
              </w:rPr>
              <w:t>135</w:t>
            </w:r>
          </w:p>
        </w:tc>
        <w:tc>
          <w:tcPr>
            <w:tcW w:w="7185" w:type="dxa"/>
          </w:tcPr>
          <w:p>
            <w:pPr>
              <w:pStyle w:val="TableParagraph"/>
              <w:rPr>
                <w:rFonts w:ascii="方正小标宋_GBK"/>
                <w:sz w:val="13"/>
              </w:rPr>
            </w:pPr>
          </w:p>
          <w:p>
            <w:pPr>
              <w:pStyle w:val="TableParagraph"/>
              <w:ind w:left="60"/>
              <w:rPr>
                <w:sz w:val="20"/>
              </w:rPr>
            </w:pPr>
            <w:r>
              <w:rPr>
                <w:sz w:val="20"/>
              </w:rPr>
              <w:t>禁止开发冰川（西藏）</w:t>
            </w:r>
          </w:p>
        </w:tc>
        <w:tc>
          <w:tcPr>
            <w:tcW w:w="4335" w:type="dxa"/>
          </w:tcPr>
          <w:p>
            <w:pPr>
              <w:pStyle w:val="TableParagraph"/>
              <w:spacing w:line="271" w:lineRule="exact" w:before="110"/>
              <w:ind w:left="55"/>
              <w:rPr>
                <w:sz w:val="20"/>
              </w:rPr>
            </w:pPr>
            <w:r>
              <w:rPr>
                <w:sz w:val="20"/>
              </w:rPr>
              <w:t>《西藏自治区实施</w:t>
            </w:r>
            <w:r>
              <w:rPr>
                <w:rFonts w:ascii="宋体" w:eastAsia="宋体" w:hint="eastAsia"/>
                <w:sz w:val="20"/>
              </w:rPr>
              <w:t>〈</w:t>
            </w:r>
            <w:r>
              <w:rPr>
                <w:sz w:val="20"/>
              </w:rPr>
              <w:t>中华人民共和国水法</w:t>
            </w:r>
            <w:r>
              <w:rPr>
                <w:rFonts w:ascii="宋体" w:eastAsia="宋体" w:hint="eastAsia"/>
                <w:sz w:val="20"/>
              </w:rPr>
              <w:t>〉</w:t>
            </w:r>
            <w:r>
              <w:rPr>
                <w:sz w:val="20"/>
              </w:rPr>
              <w:t>办法</w:t>
            </w:r>
          </w:p>
          <w:p>
            <w:pPr>
              <w:pStyle w:val="TableParagraph"/>
              <w:spacing w:line="271" w:lineRule="exact"/>
              <w:ind w:left="55"/>
              <w:rPr>
                <w:sz w:val="20"/>
              </w:rPr>
            </w:pPr>
            <w:r>
              <w:rPr>
                <w:w w:val="99"/>
                <w:sz w:val="20"/>
              </w:rPr>
              <w:t>》</w:t>
            </w:r>
          </w:p>
        </w:tc>
        <w:tc>
          <w:tcPr>
            <w:tcW w:w="2115" w:type="dxa"/>
          </w:tcPr>
          <w:p>
            <w:pPr>
              <w:pStyle w:val="TableParagraph"/>
              <w:rPr>
                <w:rFonts w:ascii="方正小标宋_GBK"/>
                <w:sz w:val="13"/>
              </w:rPr>
            </w:pPr>
          </w:p>
          <w:p>
            <w:pPr>
              <w:pStyle w:val="TableParagraph"/>
              <w:ind w:left="60"/>
              <w:rPr>
                <w:sz w:val="20"/>
              </w:rPr>
            </w:pPr>
            <w:r>
              <w:rPr>
                <w:sz w:val="20"/>
              </w:rPr>
              <w:t>西藏自治区</w:t>
            </w:r>
          </w:p>
        </w:tc>
      </w:tr>
      <w:tr>
        <w:trPr>
          <w:trHeight w:val="775" w:hRule="atLeast"/>
        </w:trPr>
        <w:tc>
          <w:tcPr>
            <w:tcW w:w="14385" w:type="dxa"/>
            <w:gridSpan w:val="4"/>
          </w:tcPr>
          <w:p>
            <w:pPr>
              <w:pStyle w:val="TableParagraph"/>
              <w:spacing w:before="175"/>
              <w:ind w:left="50"/>
              <w:rPr>
                <w:rFonts w:ascii="方正黑体_GBK" w:eastAsia="方正黑体_GBK" w:hint="eastAsia"/>
                <w:sz w:val="24"/>
              </w:rPr>
            </w:pPr>
            <w:r>
              <w:rPr>
                <w:rFonts w:ascii="方正黑体_GBK" w:eastAsia="方正黑体_GBK" w:hint="eastAsia"/>
                <w:sz w:val="24"/>
              </w:rPr>
              <w:t>（十三）教育</w:t>
            </w:r>
          </w:p>
        </w:tc>
      </w:tr>
      <w:tr>
        <w:trPr>
          <w:trHeight w:val="775" w:hRule="atLeast"/>
        </w:trPr>
        <w:tc>
          <w:tcPr>
            <w:tcW w:w="750" w:type="dxa"/>
          </w:tcPr>
          <w:p>
            <w:pPr>
              <w:pStyle w:val="TableParagraph"/>
              <w:spacing w:before="16"/>
              <w:rPr>
                <w:rFonts w:ascii="方正小标宋_GBK"/>
                <w:sz w:val="14"/>
              </w:rPr>
            </w:pPr>
          </w:p>
          <w:p>
            <w:pPr>
              <w:pStyle w:val="TableParagraph"/>
              <w:ind w:left="116" w:right="77"/>
              <w:jc w:val="center"/>
              <w:rPr>
                <w:rFonts w:ascii="Times New Roman"/>
                <w:sz w:val="20"/>
              </w:rPr>
            </w:pPr>
            <w:r>
              <w:rPr>
                <w:rFonts w:ascii="Times New Roman"/>
                <w:sz w:val="20"/>
              </w:rPr>
              <w:t>136</w:t>
            </w:r>
          </w:p>
        </w:tc>
        <w:tc>
          <w:tcPr>
            <w:tcW w:w="7185" w:type="dxa"/>
          </w:tcPr>
          <w:p>
            <w:pPr>
              <w:pStyle w:val="TableParagraph"/>
              <w:spacing w:before="10"/>
              <w:rPr>
                <w:rFonts w:ascii="方正小标宋_GBK"/>
                <w:sz w:val="11"/>
              </w:rPr>
            </w:pPr>
          </w:p>
          <w:p>
            <w:pPr>
              <w:pStyle w:val="TableParagraph"/>
              <w:spacing w:before="1"/>
              <w:ind w:left="60"/>
              <w:rPr>
                <w:sz w:val="20"/>
              </w:rPr>
            </w:pPr>
            <w:r>
              <w:rPr>
                <w:spacing w:val="-6"/>
                <w:sz w:val="20"/>
              </w:rPr>
              <w:t>禁止开展违反中国法律，损害国家主权、安全和社会公共利益的教育对外交流项目</w:t>
            </w:r>
          </w:p>
        </w:tc>
        <w:tc>
          <w:tcPr>
            <w:tcW w:w="4335" w:type="dxa"/>
          </w:tcPr>
          <w:p>
            <w:pPr>
              <w:pStyle w:val="TableParagraph"/>
              <w:spacing w:before="10"/>
              <w:rPr>
                <w:rFonts w:ascii="方正小标宋_GBK"/>
                <w:sz w:val="11"/>
              </w:rPr>
            </w:pPr>
          </w:p>
          <w:p>
            <w:pPr>
              <w:pStyle w:val="TableParagraph"/>
              <w:spacing w:before="1"/>
              <w:ind w:left="55"/>
              <w:rPr>
                <w:sz w:val="20"/>
              </w:rPr>
            </w:pPr>
            <w:r>
              <w:rPr>
                <w:sz w:val="20"/>
              </w:rPr>
              <w:t>《中华人民共和国教育法》</w:t>
            </w:r>
          </w:p>
        </w:tc>
        <w:tc>
          <w:tcPr>
            <w:tcW w:w="2115" w:type="dxa"/>
          </w:tcPr>
          <w:p>
            <w:pPr>
              <w:pStyle w:val="TableParagraph"/>
              <w:spacing w:before="10"/>
              <w:rPr>
                <w:rFonts w:ascii="方正小标宋_GBK"/>
                <w:sz w:val="11"/>
              </w:rPr>
            </w:pPr>
          </w:p>
          <w:p>
            <w:pPr>
              <w:pStyle w:val="TableParagraph"/>
              <w:spacing w:before="1"/>
              <w:ind w:left="60"/>
              <w:rPr>
                <w:sz w:val="20"/>
              </w:rPr>
            </w:pPr>
            <w:r>
              <w:rPr>
                <w:sz w:val="20"/>
              </w:rPr>
              <w:t>教育部</w:t>
            </w:r>
          </w:p>
        </w:tc>
      </w:tr>
      <w:tr>
        <w:trPr>
          <w:trHeight w:val="775" w:hRule="atLeast"/>
        </w:trPr>
        <w:tc>
          <w:tcPr>
            <w:tcW w:w="750" w:type="dxa"/>
          </w:tcPr>
          <w:p>
            <w:pPr>
              <w:pStyle w:val="TableParagraph"/>
              <w:spacing w:before="3"/>
              <w:rPr>
                <w:rFonts w:ascii="方正小标宋_GBK"/>
                <w:sz w:val="15"/>
              </w:rPr>
            </w:pPr>
          </w:p>
          <w:p>
            <w:pPr>
              <w:pStyle w:val="TableParagraph"/>
              <w:ind w:left="116" w:right="77"/>
              <w:jc w:val="center"/>
              <w:rPr>
                <w:rFonts w:ascii="Times New Roman"/>
                <w:sz w:val="20"/>
              </w:rPr>
            </w:pPr>
            <w:r>
              <w:rPr>
                <w:rFonts w:ascii="Times New Roman"/>
                <w:sz w:val="20"/>
              </w:rPr>
              <w:t>137</w:t>
            </w:r>
          </w:p>
        </w:tc>
        <w:tc>
          <w:tcPr>
            <w:tcW w:w="7185" w:type="dxa"/>
          </w:tcPr>
          <w:p>
            <w:pPr>
              <w:pStyle w:val="TableParagraph"/>
              <w:spacing w:line="163" w:lineRule="auto" w:before="182"/>
              <w:ind w:left="60" w:right="80"/>
              <w:rPr>
                <w:sz w:val="20"/>
              </w:rPr>
            </w:pPr>
            <w:r>
              <w:rPr>
                <w:spacing w:val="-6"/>
                <w:w w:val="95"/>
                <w:sz w:val="20"/>
              </w:rPr>
              <w:t>禁止举办实施军事、警察、政治等特殊性质教育的民办学校和义务教育的营利性民 </w:t>
            </w:r>
            <w:r>
              <w:rPr>
                <w:spacing w:val="46"/>
                <w:w w:val="95"/>
                <w:sz w:val="20"/>
              </w:rPr>
              <w:t> </w:t>
            </w:r>
            <w:r>
              <w:rPr>
                <w:spacing w:val="-3"/>
                <w:sz w:val="20"/>
              </w:rPr>
              <w:t>办学校</w:t>
            </w:r>
          </w:p>
        </w:tc>
        <w:tc>
          <w:tcPr>
            <w:tcW w:w="4335" w:type="dxa"/>
          </w:tcPr>
          <w:p>
            <w:pPr>
              <w:pStyle w:val="TableParagraph"/>
              <w:spacing w:line="271" w:lineRule="exact" w:before="110"/>
              <w:ind w:left="55"/>
              <w:rPr>
                <w:sz w:val="20"/>
              </w:rPr>
            </w:pPr>
            <w:r>
              <w:rPr>
                <w:sz w:val="20"/>
              </w:rPr>
              <w:t>《中华人民共和国民办教育促进法》</w:t>
            </w:r>
          </w:p>
          <w:p>
            <w:pPr>
              <w:pStyle w:val="TableParagraph"/>
              <w:spacing w:line="271" w:lineRule="exact"/>
              <w:ind w:left="55"/>
              <w:rPr>
                <w:sz w:val="20"/>
              </w:rPr>
            </w:pPr>
            <w:r>
              <w:rPr>
                <w:sz w:val="20"/>
              </w:rPr>
              <w:t>《中华人民共和国民办教育促进法实施条例》</w:t>
            </w:r>
          </w:p>
        </w:tc>
        <w:tc>
          <w:tcPr>
            <w:tcW w:w="2115" w:type="dxa"/>
          </w:tcPr>
          <w:p>
            <w:pPr>
              <w:pStyle w:val="TableParagraph"/>
              <w:spacing w:before="15"/>
              <w:rPr>
                <w:rFonts w:ascii="方正小标宋_GBK"/>
                <w:sz w:val="11"/>
              </w:rPr>
            </w:pPr>
          </w:p>
          <w:p>
            <w:pPr>
              <w:pStyle w:val="TableParagraph"/>
              <w:spacing w:before="1"/>
              <w:ind w:left="60"/>
              <w:rPr>
                <w:sz w:val="20"/>
              </w:rPr>
            </w:pPr>
            <w:r>
              <w:rPr>
                <w:sz w:val="20"/>
              </w:rPr>
              <w:t>教育部</w:t>
            </w:r>
          </w:p>
        </w:tc>
      </w:tr>
      <w:tr>
        <w:trPr>
          <w:trHeight w:val="1375" w:hRule="atLeast"/>
        </w:trPr>
        <w:tc>
          <w:tcPr>
            <w:tcW w:w="750" w:type="dxa"/>
          </w:tcPr>
          <w:p>
            <w:pPr>
              <w:pStyle w:val="TableParagraph"/>
              <w:spacing w:before="7"/>
              <w:rPr>
                <w:rFonts w:ascii="方正小标宋_GBK"/>
                <w:sz w:val="32"/>
              </w:rPr>
            </w:pPr>
          </w:p>
          <w:p>
            <w:pPr>
              <w:pStyle w:val="TableParagraph"/>
              <w:ind w:left="116" w:right="77"/>
              <w:jc w:val="center"/>
              <w:rPr>
                <w:rFonts w:ascii="Times New Roman"/>
                <w:sz w:val="20"/>
              </w:rPr>
            </w:pPr>
            <w:r>
              <w:rPr>
                <w:rFonts w:ascii="Times New Roman"/>
                <w:sz w:val="20"/>
              </w:rPr>
              <w:t>138</w:t>
            </w:r>
          </w:p>
        </w:tc>
        <w:tc>
          <w:tcPr>
            <w:tcW w:w="7185" w:type="dxa"/>
          </w:tcPr>
          <w:p>
            <w:pPr>
              <w:pStyle w:val="TableParagraph"/>
              <w:spacing w:before="12"/>
              <w:rPr>
                <w:rFonts w:ascii="方正小标宋_GBK"/>
                <w:sz w:val="13"/>
              </w:rPr>
            </w:pPr>
          </w:p>
          <w:p>
            <w:pPr>
              <w:pStyle w:val="TableParagraph"/>
              <w:spacing w:line="168" w:lineRule="auto" w:before="1"/>
              <w:ind w:left="60" w:right="80"/>
              <w:jc w:val="both"/>
              <w:rPr>
                <w:sz w:val="20"/>
              </w:rPr>
            </w:pPr>
            <w:r>
              <w:rPr>
                <w:spacing w:val="-6"/>
                <w:w w:val="95"/>
                <w:sz w:val="20"/>
              </w:rPr>
              <w:t>实施义务教育的公办学校不得举办或者参与举办民办学校，也不得转为民办学校。 </w:t>
            </w:r>
            <w:r>
              <w:rPr>
                <w:spacing w:val="56"/>
                <w:w w:val="95"/>
                <w:sz w:val="20"/>
              </w:rPr>
              <w:t> </w:t>
            </w:r>
            <w:r>
              <w:rPr>
                <w:spacing w:val="-5"/>
                <w:w w:val="95"/>
                <w:sz w:val="20"/>
              </w:rPr>
              <w:t>其他公办学校不得举办或者参与举办营利性民办学校</w:t>
            </w:r>
            <w:r>
              <w:rPr>
                <w:w w:val="95"/>
                <w:sz w:val="20"/>
              </w:rPr>
              <w:t>（</w:t>
            </w:r>
            <w:r>
              <w:rPr>
                <w:spacing w:val="-6"/>
                <w:w w:val="95"/>
                <w:sz w:val="20"/>
              </w:rPr>
              <w:t>实施职业教育的公办学校举 </w:t>
            </w:r>
            <w:r>
              <w:rPr>
                <w:spacing w:val="46"/>
                <w:w w:val="95"/>
                <w:sz w:val="20"/>
              </w:rPr>
              <w:t> </w:t>
            </w:r>
            <w:r>
              <w:rPr>
                <w:spacing w:val="-6"/>
                <w:w w:val="95"/>
                <w:sz w:val="20"/>
              </w:rPr>
              <w:t>办或者参与举办实施职业教育的营利性民办学校，适用《中华人民共和国民办教育  </w:t>
            </w:r>
            <w:r>
              <w:rPr>
                <w:spacing w:val="-6"/>
                <w:sz w:val="20"/>
              </w:rPr>
              <w:t>促进法实施条例》等法律法规的有关规定</w:t>
            </w:r>
            <w:r>
              <w:rPr>
                <w:sz w:val="20"/>
              </w:rPr>
              <w:t>）。</w:t>
            </w:r>
          </w:p>
        </w:tc>
        <w:tc>
          <w:tcPr>
            <w:tcW w:w="4335" w:type="dxa"/>
          </w:tcPr>
          <w:p>
            <w:pPr>
              <w:pStyle w:val="TableParagraph"/>
              <w:spacing w:before="2"/>
              <w:rPr>
                <w:rFonts w:ascii="方正小标宋_GBK"/>
                <w:sz w:val="29"/>
              </w:rPr>
            </w:pPr>
          </w:p>
          <w:p>
            <w:pPr>
              <w:pStyle w:val="TableParagraph"/>
              <w:ind w:left="55"/>
              <w:rPr>
                <w:sz w:val="20"/>
              </w:rPr>
            </w:pPr>
            <w:r>
              <w:rPr>
                <w:sz w:val="20"/>
              </w:rPr>
              <w:t>《中华人民共和国民办教育促进法实施条例》</w:t>
            </w:r>
          </w:p>
        </w:tc>
        <w:tc>
          <w:tcPr>
            <w:tcW w:w="2115" w:type="dxa"/>
          </w:tcPr>
          <w:p>
            <w:pPr>
              <w:pStyle w:val="TableParagraph"/>
              <w:spacing w:before="2"/>
              <w:rPr>
                <w:rFonts w:ascii="方正小标宋_GBK"/>
                <w:sz w:val="29"/>
              </w:rPr>
            </w:pPr>
          </w:p>
          <w:p>
            <w:pPr>
              <w:pStyle w:val="TableParagraph"/>
              <w:ind w:left="60"/>
              <w:rPr>
                <w:sz w:val="20"/>
              </w:rPr>
            </w:pPr>
            <w:r>
              <w:rPr>
                <w:sz w:val="20"/>
              </w:rPr>
              <w:t>教育部</w:t>
            </w:r>
          </w:p>
        </w:tc>
      </w:tr>
      <w:tr>
        <w:trPr>
          <w:trHeight w:val="775" w:hRule="atLeast"/>
        </w:trPr>
        <w:tc>
          <w:tcPr>
            <w:tcW w:w="750" w:type="dxa"/>
          </w:tcPr>
          <w:p>
            <w:pPr>
              <w:pStyle w:val="TableParagraph"/>
              <w:spacing w:before="11"/>
              <w:rPr>
                <w:rFonts w:ascii="方正小标宋_GBK"/>
                <w:sz w:val="14"/>
              </w:rPr>
            </w:pPr>
          </w:p>
          <w:p>
            <w:pPr>
              <w:pStyle w:val="TableParagraph"/>
              <w:ind w:left="116" w:right="77"/>
              <w:jc w:val="center"/>
              <w:rPr>
                <w:rFonts w:ascii="Times New Roman"/>
                <w:sz w:val="20"/>
              </w:rPr>
            </w:pPr>
            <w:r>
              <w:rPr>
                <w:rFonts w:ascii="Times New Roman"/>
                <w:sz w:val="20"/>
              </w:rPr>
              <w:t>139</w:t>
            </w:r>
          </w:p>
        </w:tc>
        <w:tc>
          <w:tcPr>
            <w:tcW w:w="7185" w:type="dxa"/>
          </w:tcPr>
          <w:p>
            <w:pPr>
              <w:pStyle w:val="TableParagraph"/>
              <w:spacing w:line="163" w:lineRule="auto" w:before="172"/>
              <w:ind w:left="60" w:right="85"/>
              <w:rPr>
                <w:sz w:val="20"/>
              </w:rPr>
            </w:pPr>
            <w:r>
              <w:rPr>
                <w:spacing w:val="-6"/>
                <w:w w:val="95"/>
                <w:sz w:val="20"/>
              </w:rPr>
              <w:t>地方人民政府不得利用国有企业、公办教育资源举办或者参与举办实施义务教育的 </w:t>
            </w:r>
            <w:r>
              <w:rPr>
                <w:spacing w:val="46"/>
                <w:w w:val="95"/>
                <w:sz w:val="20"/>
              </w:rPr>
              <w:t> </w:t>
            </w:r>
            <w:r>
              <w:rPr>
                <w:spacing w:val="-4"/>
                <w:sz w:val="20"/>
              </w:rPr>
              <w:t>民办学校</w:t>
            </w:r>
          </w:p>
        </w:tc>
        <w:tc>
          <w:tcPr>
            <w:tcW w:w="4335" w:type="dxa"/>
          </w:tcPr>
          <w:p>
            <w:pPr>
              <w:pStyle w:val="TableParagraph"/>
              <w:spacing w:before="8"/>
              <w:rPr>
                <w:rFonts w:ascii="方正小标宋_GBK"/>
                <w:sz w:val="12"/>
              </w:rPr>
            </w:pPr>
          </w:p>
          <w:p>
            <w:pPr>
              <w:pStyle w:val="TableParagraph"/>
              <w:ind w:left="55"/>
              <w:rPr>
                <w:sz w:val="20"/>
              </w:rPr>
            </w:pPr>
            <w:r>
              <w:rPr>
                <w:sz w:val="20"/>
              </w:rPr>
              <w:t>《中华人民共和国民办教育促进法实施条例》</w:t>
            </w:r>
          </w:p>
        </w:tc>
        <w:tc>
          <w:tcPr>
            <w:tcW w:w="2115" w:type="dxa"/>
          </w:tcPr>
          <w:p>
            <w:pPr>
              <w:pStyle w:val="TableParagraph"/>
              <w:spacing w:before="8"/>
              <w:rPr>
                <w:rFonts w:ascii="方正小标宋_GBK"/>
                <w:sz w:val="12"/>
              </w:rPr>
            </w:pPr>
          </w:p>
          <w:p>
            <w:pPr>
              <w:pStyle w:val="TableParagraph"/>
              <w:ind w:left="60"/>
              <w:rPr>
                <w:sz w:val="20"/>
              </w:rPr>
            </w:pPr>
            <w:r>
              <w:rPr>
                <w:sz w:val="20"/>
              </w:rPr>
              <w:t>教育部</w:t>
            </w:r>
          </w:p>
        </w:tc>
      </w:tr>
      <w:tr>
        <w:trPr>
          <w:trHeight w:val="775" w:hRule="atLeast"/>
        </w:trPr>
        <w:tc>
          <w:tcPr>
            <w:tcW w:w="750" w:type="dxa"/>
          </w:tcPr>
          <w:p>
            <w:pPr>
              <w:pStyle w:val="TableParagraph"/>
              <w:spacing w:before="16"/>
              <w:rPr>
                <w:rFonts w:ascii="方正小标宋_GBK"/>
                <w:sz w:val="14"/>
              </w:rPr>
            </w:pPr>
          </w:p>
          <w:p>
            <w:pPr>
              <w:pStyle w:val="TableParagraph"/>
              <w:ind w:left="116" w:right="77"/>
              <w:jc w:val="center"/>
              <w:rPr>
                <w:rFonts w:ascii="Times New Roman"/>
                <w:sz w:val="20"/>
              </w:rPr>
            </w:pPr>
            <w:r>
              <w:rPr>
                <w:rFonts w:ascii="Times New Roman"/>
                <w:sz w:val="20"/>
              </w:rPr>
              <w:t>140</w:t>
            </w:r>
          </w:p>
        </w:tc>
        <w:tc>
          <w:tcPr>
            <w:tcW w:w="7185" w:type="dxa"/>
          </w:tcPr>
          <w:p>
            <w:pPr>
              <w:pStyle w:val="TableParagraph"/>
              <w:spacing w:line="163" w:lineRule="auto" w:before="177"/>
              <w:ind w:left="60" w:right="90"/>
              <w:rPr>
                <w:sz w:val="20"/>
              </w:rPr>
            </w:pPr>
            <w:r>
              <w:rPr>
                <w:spacing w:val="-6"/>
                <w:w w:val="95"/>
                <w:sz w:val="20"/>
              </w:rPr>
              <w:t>任何社会组织和个人不得通过兼并收购、协议控制等方式控制实施义务教育的民办 </w:t>
            </w:r>
            <w:r>
              <w:rPr>
                <w:spacing w:val="46"/>
                <w:w w:val="95"/>
                <w:sz w:val="20"/>
              </w:rPr>
              <w:t> </w:t>
            </w:r>
            <w:r>
              <w:rPr>
                <w:spacing w:val="-6"/>
                <w:sz w:val="20"/>
              </w:rPr>
              <w:t>学校、实施学前教育的非营利性民办学校</w:t>
            </w:r>
          </w:p>
        </w:tc>
        <w:tc>
          <w:tcPr>
            <w:tcW w:w="4335" w:type="dxa"/>
          </w:tcPr>
          <w:p>
            <w:pPr>
              <w:pStyle w:val="TableParagraph"/>
              <w:spacing w:before="10"/>
              <w:rPr>
                <w:rFonts w:ascii="方正小标宋_GBK"/>
                <w:sz w:val="11"/>
              </w:rPr>
            </w:pPr>
          </w:p>
          <w:p>
            <w:pPr>
              <w:pStyle w:val="TableParagraph"/>
              <w:spacing w:before="1"/>
              <w:ind w:left="55"/>
              <w:rPr>
                <w:sz w:val="20"/>
              </w:rPr>
            </w:pPr>
            <w:r>
              <w:rPr>
                <w:sz w:val="20"/>
              </w:rPr>
              <w:t>《中华人民共和国民办教育促进法实施条例》</w:t>
            </w:r>
          </w:p>
        </w:tc>
        <w:tc>
          <w:tcPr>
            <w:tcW w:w="2115" w:type="dxa"/>
          </w:tcPr>
          <w:p>
            <w:pPr>
              <w:pStyle w:val="TableParagraph"/>
              <w:spacing w:before="10"/>
              <w:rPr>
                <w:rFonts w:ascii="方正小标宋_GBK"/>
                <w:sz w:val="11"/>
              </w:rPr>
            </w:pPr>
          </w:p>
          <w:p>
            <w:pPr>
              <w:pStyle w:val="TableParagraph"/>
              <w:spacing w:before="1"/>
              <w:ind w:left="60"/>
              <w:rPr>
                <w:sz w:val="20"/>
              </w:rPr>
            </w:pPr>
            <w:r>
              <w:rPr>
                <w:sz w:val="20"/>
              </w:rPr>
              <w:t>教育部</w:t>
            </w:r>
          </w:p>
        </w:tc>
      </w:tr>
      <w:tr>
        <w:trPr>
          <w:trHeight w:val="1375" w:hRule="atLeast"/>
        </w:trPr>
        <w:tc>
          <w:tcPr>
            <w:tcW w:w="750" w:type="dxa"/>
          </w:tcPr>
          <w:p>
            <w:pPr>
              <w:pStyle w:val="TableParagraph"/>
              <w:spacing w:before="2"/>
              <w:rPr>
                <w:rFonts w:ascii="方正小标宋_GBK"/>
                <w:sz w:val="32"/>
              </w:rPr>
            </w:pPr>
          </w:p>
          <w:p>
            <w:pPr>
              <w:pStyle w:val="TableParagraph"/>
              <w:ind w:left="116" w:right="77"/>
              <w:jc w:val="center"/>
              <w:rPr>
                <w:rFonts w:ascii="Times New Roman"/>
                <w:sz w:val="20"/>
              </w:rPr>
            </w:pPr>
            <w:r>
              <w:rPr>
                <w:rFonts w:ascii="Times New Roman"/>
                <w:sz w:val="20"/>
              </w:rPr>
              <w:t>141</w:t>
            </w:r>
          </w:p>
        </w:tc>
        <w:tc>
          <w:tcPr>
            <w:tcW w:w="7185" w:type="dxa"/>
          </w:tcPr>
          <w:p>
            <w:pPr>
              <w:pStyle w:val="TableParagraph"/>
              <w:spacing w:before="7"/>
              <w:rPr>
                <w:rFonts w:ascii="方正小标宋_GBK"/>
                <w:sz w:val="13"/>
              </w:rPr>
            </w:pPr>
          </w:p>
          <w:p>
            <w:pPr>
              <w:pStyle w:val="TableParagraph"/>
              <w:spacing w:line="168" w:lineRule="auto" w:before="1"/>
              <w:ind w:left="60" w:right="80"/>
              <w:jc w:val="both"/>
              <w:rPr>
                <w:sz w:val="20"/>
              </w:rPr>
            </w:pPr>
            <w:r>
              <w:rPr>
                <w:spacing w:val="-6"/>
                <w:w w:val="95"/>
                <w:sz w:val="20"/>
              </w:rPr>
              <w:t>义务教育阶段学科类培训机构一律不得上市融资，严禁资本化运作；上市公司不得  通过股票市场融资投资义务教育阶段学科类培训机构，不得通过发行股份或支付现 </w:t>
            </w:r>
            <w:r>
              <w:rPr>
                <w:spacing w:val="46"/>
                <w:w w:val="95"/>
                <w:sz w:val="20"/>
              </w:rPr>
              <w:t> </w:t>
            </w:r>
            <w:r>
              <w:rPr>
                <w:spacing w:val="-5"/>
                <w:w w:val="95"/>
                <w:sz w:val="20"/>
              </w:rPr>
              <w:t>金等方式购买义务教育阶段学科类培训机构资产</w:t>
            </w:r>
            <w:r>
              <w:rPr>
                <w:w w:val="95"/>
                <w:sz w:val="20"/>
              </w:rPr>
              <w:t>（</w:t>
            </w:r>
            <w:r>
              <w:rPr>
                <w:spacing w:val="-4"/>
                <w:w w:val="95"/>
                <w:sz w:val="20"/>
              </w:rPr>
              <w:t>对面向普通高中学生的学科类校  </w:t>
            </w:r>
            <w:r>
              <w:rPr>
                <w:spacing w:val="-4"/>
                <w:sz w:val="20"/>
              </w:rPr>
              <w:t>外培训机构的管理参照执行</w:t>
            </w:r>
            <w:r>
              <w:rPr>
                <w:sz w:val="20"/>
              </w:rPr>
              <w:t>）</w:t>
            </w:r>
          </w:p>
        </w:tc>
        <w:tc>
          <w:tcPr>
            <w:tcW w:w="4335" w:type="dxa"/>
          </w:tcPr>
          <w:p>
            <w:pPr>
              <w:pStyle w:val="TableParagraph"/>
              <w:spacing w:before="1"/>
              <w:rPr>
                <w:rFonts w:ascii="方正小标宋_GBK"/>
                <w:sz w:val="20"/>
              </w:rPr>
            </w:pPr>
          </w:p>
          <w:p>
            <w:pPr>
              <w:pStyle w:val="TableParagraph"/>
              <w:spacing w:line="170" w:lineRule="auto" w:before="1"/>
              <w:ind w:left="55" w:right="120"/>
              <w:jc w:val="both"/>
              <w:rPr>
                <w:sz w:val="20"/>
              </w:rPr>
            </w:pPr>
            <w:r>
              <w:rPr>
                <w:spacing w:val="-14"/>
                <w:sz w:val="20"/>
              </w:rPr>
              <w:t>《中共中央办公厅 国务院办公厅关于进一步减轻</w:t>
            </w:r>
            <w:r>
              <w:rPr>
                <w:spacing w:val="-4"/>
                <w:sz w:val="20"/>
              </w:rPr>
              <w:t>义务教育阶段学生作业负担和校外培训负担的意</w:t>
            </w:r>
            <w:r>
              <w:rPr>
                <w:spacing w:val="-10"/>
                <w:sz w:val="20"/>
              </w:rPr>
              <w:t>见》</w:t>
            </w:r>
          </w:p>
        </w:tc>
        <w:tc>
          <w:tcPr>
            <w:tcW w:w="2115" w:type="dxa"/>
          </w:tcPr>
          <w:p>
            <w:pPr>
              <w:pStyle w:val="TableParagraph"/>
              <w:spacing w:line="281" w:lineRule="exact" w:before="170"/>
              <w:ind w:left="60"/>
              <w:rPr>
                <w:sz w:val="20"/>
              </w:rPr>
            </w:pPr>
            <w:r>
              <w:rPr>
                <w:spacing w:val="-3"/>
                <w:w w:val="95"/>
                <w:sz w:val="20"/>
              </w:rPr>
              <w:t>教育部</w:t>
            </w:r>
          </w:p>
          <w:p>
            <w:pPr>
              <w:pStyle w:val="TableParagraph"/>
              <w:spacing w:line="170" w:lineRule="auto" w:before="24"/>
              <w:ind w:left="60" w:right="860"/>
              <w:rPr>
                <w:sz w:val="20"/>
              </w:rPr>
            </w:pPr>
            <w:r>
              <w:rPr>
                <w:spacing w:val="-4"/>
                <w:sz w:val="20"/>
              </w:rPr>
              <w:t>发展改革委</w:t>
            </w:r>
            <w:r>
              <w:rPr>
                <w:spacing w:val="-7"/>
                <w:sz w:val="20"/>
              </w:rPr>
              <w:t>市场监管总局</w:t>
            </w:r>
            <w:r>
              <w:rPr>
                <w:spacing w:val="-3"/>
                <w:sz w:val="20"/>
              </w:rPr>
              <w:t>证监会</w:t>
            </w:r>
          </w:p>
        </w:tc>
      </w:tr>
      <w:tr>
        <w:trPr>
          <w:trHeight w:val="1375" w:hRule="atLeast"/>
        </w:trPr>
        <w:tc>
          <w:tcPr>
            <w:tcW w:w="750" w:type="dxa"/>
          </w:tcPr>
          <w:p>
            <w:pPr>
              <w:pStyle w:val="TableParagraph"/>
              <w:spacing w:before="7"/>
              <w:rPr>
                <w:rFonts w:ascii="方正小标宋_GBK"/>
                <w:sz w:val="32"/>
              </w:rPr>
            </w:pPr>
          </w:p>
          <w:p>
            <w:pPr>
              <w:pStyle w:val="TableParagraph"/>
              <w:ind w:left="116" w:right="77"/>
              <w:jc w:val="center"/>
              <w:rPr>
                <w:rFonts w:ascii="Times New Roman"/>
                <w:sz w:val="20"/>
              </w:rPr>
            </w:pPr>
            <w:r>
              <w:rPr>
                <w:rFonts w:ascii="Times New Roman"/>
                <w:sz w:val="20"/>
              </w:rPr>
              <w:t>142</w:t>
            </w:r>
          </w:p>
        </w:tc>
        <w:tc>
          <w:tcPr>
            <w:tcW w:w="7185" w:type="dxa"/>
          </w:tcPr>
          <w:p>
            <w:pPr>
              <w:pStyle w:val="TableParagraph"/>
              <w:spacing w:before="9"/>
              <w:rPr>
                <w:rFonts w:ascii="方正小标宋_GBK"/>
                <w:sz w:val="27"/>
              </w:rPr>
            </w:pPr>
          </w:p>
          <w:p>
            <w:pPr>
              <w:pStyle w:val="TableParagraph"/>
              <w:spacing w:line="163" w:lineRule="auto"/>
              <w:ind w:left="60" w:right="80"/>
              <w:rPr>
                <w:sz w:val="20"/>
              </w:rPr>
            </w:pPr>
            <w:r>
              <w:rPr>
                <w:spacing w:val="-7"/>
                <w:w w:val="95"/>
                <w:sz w:val="20"/>
              </w:rPr>
              <w:t>禁止社会资本通过兼并收购、受托经营、加盟连锁、利用可变利益实体、协议控制 </w:t>
            </w:r>
            <w:r>
              <w:rPr>
                <w:spacing w:val="46"/>
                <w:w w:val="95"/>
                <w:sz w:val="20"/>
              </w:rPr>
              <w:t> </w:t>
            </w:r>
            <w:r>
              <w:rPr>
                <w:spacing w:val="-5"/>
                <w:sz w:val="20"/>
              </w:rPr>
              <w:t>等方式控制国有资产或集体资产举办的幼儿园、非营利性幼儿园</w:t>
            </w:r>
          </w:p>
        </w:tc>
        <w:tc>
          <w:tcPr>
            <w:tcW w:w="4335" w:type="dxa"/>
          </w:tcPr>
          <w:p>
            <w:pPr>
              <w:pStyle w:val="TableParagraph"/>
              <w:spacing w:before="9"/>
              <w:rPr>
                <w:rFonts w:ascii="方正小标宋_GBK"/>
                <w:sz w:val="27"/>
              </w:rPr>
            </w:pPr>
          </w:p>
          <w:p>
            <w:pPr>
              <w:pStyle w:val="TableParagraph"/>
              <w:spacing w:line="163" w:lineRule="auto"/>
              <w:ind w:left="55" w:right="115"/>
              <w:rPr>
                <w:sz w:val="20"/>
              </w:rPr>
            </w:pPr>
            <w:r>
              <w:rPr>
                <w:spacing w:val="-13"/>
                <w:sz w:val="20"/>
              </w:rPr>
              <w:t>《中共中央 国务院关于学前教育深化改革规范发</w:t>
            </w:r>
            <w:r>
              <w:rPr>
                <w:spacing w:val="-6"/>
                <w:sz w:val="20"/>
              </w:rPr>
              <w:t>展的若干意见》</w:t>
            </w:r>
          </w:p>
        </w:tc>
        <w:tc>
          <w:tcPr>
            <w:tcW w:w="2115" w:type="dxa"/>
          </w:tcPr>
          <w:p>
            <w:pPr>
              <w:pStyle w:val="TableParagraph"/>
              <w:spacing w:line="281" w:lineRule="exact" w:before="55"/>
              <w:ind w:left="60"/>
              <w:rPr>
                <w:sz w:val="20"/>
              </w:rPr>
            </w:pPr>
            <w:r>
              <w:rPr>
                <w:spacing w:val="-3"/>
                <w:w w:val="95"/>
                <w:sz w:val="20"/>
              </w:rPr>
              <w:t>教育部</w:t>
            </w:r>
          </w:p>
          <w:p>
            <w:pPr>
              <w:pStyle w:val="TableParagraph"/>
              <w:spacing w:line="180" w:lineRule="auto" w:before="15"/>
              <w:ind w:left="60" w:right="860"/>
              <w:rPr>
                <w:sz w:val="20"/>
              </w:rPr>
            </w:pPr>
            <w:r>
              <w:rPr>
                <w:spacing w:val="-4"/>
                <w:sz w:val="20"/>
              </w:rPr>
              <w:t>发展改革委</w:t>
            </w:r>
            <w:r>
              <w:rPr>
                <w:spacing w:val="-7"/>
                <w:sz w:val="20"/>
              </w:rPr>
              <w:t>市场监管总局</w:t>
            </w:r>
            <w:r>
              <w:rPr>
                <w:spacing w:val="-3"/>
                <w:sz w:val="20"/>
              </w:rPr>
              <w:t>证监会</w:t>
            </w:r>
          </w:p>
          <w:p>
            <w:pPr>
              <w:pStyle w:val="TableParagraph"/>
              <w:spacing w:line="241" w:lineRule="exact"/>
              <w:ind w:left="60"/>
              <w:rPr>
                <w:sz w:val="20"/>
              </w:rPr>
            </w:pPr>
            <w:r>
              <w:rPr>
                <w:spacing w:val="-3"/>
                <w:w w:val="95"/>
                <w:sz w:val="20"/>
              </w:rPr>
              <w:t>民政部</w:t>
            </w:r>
          </w:p>
        </w:tc>
      </w:tr>
    </w:tbl>
    <w:p>
      <w:pPr>
        <w:spacing w:after="0" w:line="241" w:lineRule="exact"/>
        <w:rPr>
          <w:sz w:val="20"/>
        </w:rPr>
        <w:sectPr>
          <w:pgSz w:w="16840" w:h="11910" w:orient="landscape"/>
          <w:pgMar w:header="0" w:footer="729" w:top="1060" w:bottom="920" w:left="1100" w:right="110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0"/>
        <w:gridCol w:w="7185"/>
        <w:gridCol w:w="4335"/>
        <w:gridCol w:w="2115"/>
      </w:tblGrid>
      <w:tr>
        <w:trPr>
          <w:trHeight w:val="580" w:hRule="atLeast"/>
        </w:trPr>
        <w:tc>
          <w:tcPr>
            <w:tcW w:w="750" w:type="dxa"/>
          </w:tcPr>
          <w:p>
            <w:pPr>
              <w:pStyle w:val="TableParagraph"/>
              <w:spacing w:before="115"/>
              <w:ind w:left="116" w:right="91"/>
              <w:jc w:val="center"/>
              <w:rPr>
                <w:rFonts w:ascii="方正楷体_GBK" w:eastAsia="方正楷体_GBK" w:hint="eastAsia"/>
                <w:b/>
                <w:sz w:val="24"/>
              </w:rPr>
            </w:pPr>
            <w:r>
              <w:rPr>
                <w:rFonts w:ascii="方正楷体_GBK" w:eastAsia="方正楷体_GBK" w:hint="eastAsia"/>
                <w:b/>
                <w:sz w:val="24"/>
              </w:rPr>
              <w:t>序号</w:t>
            </w:r>
          </w:p>
        </w:tc>
        <w:tc>
          <w:tcPr>
            <w:tcW w:w="7185" w:type="dxa"/>
          </w:tcPr>
          <w:p>
            <w:pPr>
              <w:pStyle w:val="TableParagraph"/>
              <w:spacing w:before="115"/>
              <w:ind w:left="3100" w:right="3060"/>
              <w:jc w:val="center"/>
              <w:rPr>
                <w:rFonts w:ascii="方正楷体_GBK" w:eastAsia="方正楷体_GBK" w:hint="eastAsia"/>
                <w:b/>
                <w:sz w:val="24"/>
              </w:rPr>
            </w:pPr>
            <w:r>
              <w:rPr>
                <w:rFonts w:ascii="方正楷体_GBK" w:eastAsia="方正楷体_GBK" w:hint="eastAsia"/>
                <w:b/>
                <w:sz w:val="24"/>
              </w:rPr>
              <w:t>禁止措施</w:t>
            </w:r>
          </w:p>
        </w:tc>
        <w:tc>
          <w:tcPr>
            <w:tcW w:w="4335" w:type="dxa"/>
          </w:tcPr>
          <w:p>
            <w:pPr>
              <w:pStyle w:val="TableParagraph"/>
              <w:spacing w:before="115"/>
              <w:ind w:left="1675" w:right="1635"/>
              <w:jc w:val="center"/>
              <w:rPr>
                <w:rFonts w:ascii="方正楷体_GBK" w:eastAsia="方正楷体_GBK" w:hint="eastAsia"/>
                <w:b/>
                <w:sz w:val="24"/>
              </w:rPr>
            </w:pPr>
            <w:r>
              <w:rPr>
                <w:rFonts w:ascii="方正楷体_GBK" w:eastAsia="方正楷体_GBK" w:hint="eastAsia"/>
                <w:b/>
                <w:sz w:val="24"/>
              </w:rPr>
              <w:t>设立依据</w:t>
            </w:r>
          </w:p>
        </w:tc>
        <w:tc>
          <w:tcPr>
            <w:tcW w:w="2115" w:type="dxa"/>
          </w:tcPr>
          <w:p>
            <w:pPr>
              <w:pStyle w:val="TableParagraph"/>
              <w:spacing w:before="115"/>
              <w:ind w:left="560"/>
              <w:rPr>
                <w:rFonts w:ascii="方正楷体_GBK" w:eastAsia="方正楷体_GBK" w:hint="eastAsia"/>
                <w:b/>
                <w:sz w:val="24"/>
              </w:rPr>
            </w:pPr>
            <w:r>
              <w:rPr>
                <w:rFonts w:ascii="方正楷体_GBK" w:eastAsia="方正楷体_GBK" w:hint="eastAsia"/>
                <w:b/>
                <w:sz w:val="24"/>
              </w:rPr>
              <w:t>管理部门</w:t>
            </w:r>
          </w:p>
        </w:tc>
      </w:tr>
      <w:tr>
        <w:trPr>
          <w:trHeight w:val="1405" w:hRule="atLeast"/>
        </w:trPr>
        <w:tc>
          <w:tcPr>
            <w:tcW w:w="750" w:type="dxa"/>
          </w:tcPr>
          <w:p>
            <w:pPr>
              <w:pStyle w:val="TableParagraph"/>
              <w:spacing w:before="2"/>
              <w:rPr>
                <w:rFonts w:ascii="方正小标宋_GBK"/>
                <w:sz w:val="32"/>
              </w:rPr>
            </w:pPr>
          </w:p>
          <w:p>
            <w:pPr>
              <w:pStyle w:val="TableParagraph"/>
              <w:ind w:left="116" w:right="77"/>
              <w:jc w:val="center"/>
              <w:rPr>
                <w:rFonts w:ascii="Times New Roman"/>
                <w:sz w:val="20"/>
              </w:rPr>
            </w:pPr>
            <w:r>
              <w:rPr>
                <w:rFonts w:ascii="Times New Roman"/>
                <w:sz w:val="20"/>
              </w:rPr>
              <w:t>143</w:t>
            </w:r>
          </w:p>
        </w:tc>
        <w:tc>
          <w:tcPr>
            <w:tcW w:w="7185" w:type="dxa"/>
          </w:tcPr>
          <w:p>
            <w:pPr>
              <w:pStyle w:val="TableParagraph"/>
              <w:spacing w:before="1"/>
              <w:rPr>
                <w:rFonts w:ascii="方正小标宋_GBK"/>
                <w:sz w:val="20"/>
              </w:rPr>
            </w:pPr>
          </w:p>
          <w:p>
            <w:pPr>
              <w:pStyle w:val="TableParagraph"/>
              <w:spacing w:line="170" w:lineRule="auto" w:before="1"/>
              <w:ind w:left="60" w:right="80"/>
              <w:jc w:val="both"/>
              <w:rPr>
                <w:sz w:val="20"/>
              </w:rPr>
            </w:pPr>
            <w:r>
              <w:rPr>
                <w:spacing w:val="-6"/>
                <w:w w:val="95"/>
                <w:sz w:val="20"/>
              </w:rPr>
              <w:t>禁止民办园单独或作为一部分资产打包上市；禁止上市公司通过股票市场融资投资 </w:t>
            </w:r>
            <w:r>
              <w:rPr>
                <w:spacing w:val="46"/>
                <w:w w:val="95"/>
                <w:sz w:val="20"/>
              </w:rPr>
              <w:t> </w:t>
            </w:r>
            <w:r>
              <w:rPr>
                <w:spacing w:val="-7"/>
                <w:w w:val="95"/>
                <w:sz w:val="20"/>
              </w:rPr>
              <w:t>营利性幼儿园，禁止上市公司通过发行股份或支付现金等方式购买营利性幼儿园资 </w:t>
            </w:r>
            <w:r>
              <w:rPr>
                <w:spacing w:val="56"/>
                <w:w w:val="95"/>
                <w:sz w:val="20"/>
              </w:rPr>
              <w:t> </w:t>
            </w:r>
            <w:r>
              <w:rPr>
                <w:sz w:val="20"/>
              </w:rPr>
              <w:t>产</w:t>
            </w:r>
          </w:p>
        </w:tc>
        <w:tc>
          <w:tcPr>
            <w:tcW w:w="4335" w:type="dxa"/>
          </w:tcPr>
          <w:p>
            <w:pPr>
              <w:pStyle w:val="TableParagraph"/>
              <w:spacing w:before="6"/>
              <w:rPr>
                <w:rFonts w:ascii="方正小标宋_GBK"/>
                <w:sz w:val="26"/>
              </w:rPr>
            </w:pPr>
          </w:p>
          <w:p>
            <w:pPr>
              <w:pStyle w:val="TableParagraph"/>
              <w:spacing w:line="180" w:lineRule="auto"/>
              <w:ind w:left="55" w:right="115"/>
              <w:rPr>
                <w:sz w:val="20"/>
              </w:rPr>
            </w:pPr>
            <w:r>
              <w:rPr>
                <w:spacing w:val="-13"/>
                <w:sz w:val="20"/>
              </w:rPr>
              <w:t>《中共中央 国务院关于学前教育深化改革规范发</w:t>
            </w:r>
            <w:r>
              <w:rPr>
                <w:spacing w:val="-6"/>
                <w:sz w:val="20"/>
              </w:rPr>
              <w:t>展的若干意见》</w:t>
            </w:r>
          </w:p>
        </w:tc>
        <w:tc>
          <w:tcPr>
            <w:tcW w:w="2115" w:type="dxa"/>
          </w:tcPr>
          <w:p>
            <w:pPr>
              <w:pStyle w:val="TableParagraph"/>
              <w:spacing w:line="281" w:lineRule="exact" w:before="50"/>
              <w:ind w:left="60"/>
              <w:rPr>
                <w:sz w:val="20"/>
              </w:rPr>
            </w:pPr>
            <w:r>
              <w:rPr>
                <w:spacing w:val="-3"/>
                <w:w w:val="95"/>
                <w:sz w:val="20"/>
              </w:rPr>
              <w:t>教育部</w:t>
            </w:r>
          </w:p>
          <w:p>
            <w:pPr>
              <w:pStyle w:val="TableParagraph"/>
              <w:spacing w:line="180" w:lineRule="auto" w:before="15"/>
              <w:ind w:left="60" w:right="860"/>
              <w:rPr>
                <w:sz w:val="20"/>
              </w:rPr>
            </w:pPr>
            <w:r>
              <w:rPr>
                <w:spacing w:val="-4"/>
                <w:sz w:val="20"/>
              </w:rPr>
              <w:t>发展改革委</w:t>
            </w:r>
            <w:r>
              <w:rPr>
                <w:spacing w:val="-7"/>
                <w:sz w:val="20"/>
              </w:rPr>
              <w:t>市场监管总局</w:t>
            </w:r>
            <w:r>
              <w:rPr>
                <w:spacing w:val="-3"/>
                <w:sz w:val="20"/>
              </w:rPr>
              <w:t>证监会</w:t>
            </w:r>
          </w:p>
          <w:p>
            <w:pPr>
              <w:pStyle w:val="TableParagraph"/>
              <w:spacing w:line="261" w:lineRule="exact"/>
              <w:ind w:left="60"/>
              <w:rPr>
                <w:sz w:val="20"/>
              </w:rPr>
            </w:pPr>
            <w:r>
              <w:rPr>
                <w:spacing w:val="-3"/>
                <w:w w:val="95"/>
                <w:sz w:val="20"/>
              </w:rPr>
              <w:t>外汇局</w:t>
            </w:r>
          </w:p>
        </w:tc>
      </w:tr>
      <w:tr>
        <w:trPr>
          <w:trHeight w:val="940" w:hRule="atLeast"/>
        </w:trPr>
        <w:tc>
          <w:tcPr>
            <w:tcW w:w="750" w:type="dxa"/>
          </w:tcPr>
          <w:p>
            <w:pPr>
              <w:pStyle w:val="TableParagraph"/>
              <w:spacing w:before="7"/>
              <w:rPr>
                <w:rFonts w:ascii="方正小标宋_GBK"/>
                <w:sz w:val="19"/>
              </w:rPr>
            </w:pPr>
          </w:p>
          <w:p>
            <w:pPr>
              <w:pStyle w:val="TableParagraph"/>
              <w:ind w:left="116" w:right="77"/>
              <w:jc w:val="center"/>
              <w:rPr>
                <w:rFonts w:ascii="Times New Roman"/>
                <w:sz w:val="20"/>
              </w:rPr>
            </w:pPr>
            <w:r>
              <w:rPr>
                <w:rFonts w:ascii="Times New Roman"/>
                <w:sz w:val="20"/>
              </w:rPr>
              <w:t>144</w:t>
            </w:r>
          </w:p>
        </w:tc>
        <w:tc>
          <w:tcPr>
            <w:tcW w:w="7185" w:type="dxa"/>
          </w:tcPr>
          <w:p>
            <w:pPr>
              <w:pStyle w:val="TableParagraph"/>
              <w:spacing w:before="2"/>
              <w:rPr>
                <w:rFonts w:ascii="方正小标宋_GBK"/>
                <w:sz w:val="16"/>
              </w:rPr>
            </w:pPr>
          </w:p>
          <w:p>
            <w:pPr>
              <w:pStyle w:val="TableParagraph"/>
              <w:ind w:left="60"/>
              <w:rPr>
                <w:sz w:val="20"/>
              </w:rPr>
            </w:pPr>
            <w:r>
              <w:rPr>
                <w:sz w:val="20"/>
              </w:rPr>
              <w:t>★中小学校不得举办或者参与举办校外培训机构</w:t>
            </w:r>
          </w:p>
        </w:tc>
        <w:tc>
          <w:tcPr>
            <w:tcW w:w="4335" w:type="dxa"/>
          </w:tcPr>
          <w:p>
            <w:pPr>
              <w:pStyle w:val="TableParagraph"/>
              <w:spacing w:before="9"/>
              <w:rPr>
                <w:rFonts w:ascii="方正小标宋_GBK"/>
                <w:sz w:val="12"/>
              </w:rPr>
            </w:pPr>
          </w:p>
          <w:p>
            <w:pPr>
              <w:pStyle w:val="TableParagraph"/>
              <w:spacing w:line="180" w:lineRule="auto"/>
              <w:ind w:left="55" w:right="175"/>
              <w:rPr>
                <w:sz w:val="20"/>
              </w:rPr>
            </w:pPr>
            <w:r>
              <w:rPr>
                <w:spacing w:val="-9"/>
                <w:w w:val="95"/>
                <w:sz w:val="20"/>
              </w:rPr>
              <w:t>《国务院办公厅关于规范校外培训机构发展的意 </w:t>
            </w:r>
            <w:r>
              <w:rPr>
                <w:spacing w:val="-5"/>
                <w:sz w:val="20"/>
              </w:rPr>
              <w:t>见》</w:t>
            </w:r>
            <w:r>
              <w:rPr>
                <w:sz w:val="20"/>
              </w:rPr>
              <w:t>（</w:t>
            </w:r>
            <w:r>
              <w:rPr>
                <w:spacing w:val="-5"/>
                <w:sz w:val="20"/>
              </w:rPr>
              <w:t>国办发〔</w:t>
            </w:r>
            <w:r>
              <w:rPr>
                <w:rFonts w:ascii="Times New Roman" w:eastAsia="Times New Roman"/>
                <w:spacing w:val="5"/>
                <w:sz w:val="20"/>
              </w:rPr>
              <w:t>2018</w:t>
            </w:r>
            <w:r>
              <w:rPr>
                <w:sz w:val="20"/>
              </w:rPr>
              <w:t>〕</w:t>
            </w:r>
            <w:r>
              <w:rPr>
                <w:rFonts w:ascii="Times New Roman" w:eastAsia="Times New Roman"/>
                <w:sz w:val="20"/>
              </w:rPr>
              <w:t>80</w:t>
            </w:r>
            <w:r>
              <w:rPr>
                <w:sz w:val="20"/>
              </w:rPr>
              <w:t>号）</w:t>
            </w:r>
          </w:p>
        </w:tc>
        <w:tc>
          <w:tcPr>
            <w:tcW w:w="2115" w:type="dxa"/>
          </w:tcPr>
          <w:p>
            <w:pPr>
              <w:pStyle w:val="TableParagraph"/>
              <w:spacing w:before="2"/>
              <w:rPr>
                <w:rFonts w:ascii="方正小标宋_GBK"/>
                <w:sz w:val="16"/>
              </w:rPr>
            </w:pPr>
          </w:p>
          <w:p>
            <w:pPr>
              <w:pStyle w:val="TableParagraph"/>
              <w:ind w:left="60"/>
              <w:rPr>
                <w:sz w:val="20"/>
              </w:rPr>
            </w:pPr>
            <w:r>
              <w:rPr>
                <w:sz w:val="20"/>
              </w:rPr>
              <w:t>教育部</w:t>
            </w:r>
          </w:p>
        </w:tc>
      </w:tr>
      <w:tr>
        <w:trPr>
          <w:trHeight w:val="775" w:hRule="atLeast"/>
        </w:trPr>
        <w:tc>
          <w:tcPr>
            <w:tcW w:w="14385" w:type="dxa"/>
            <w:gridSpan w:val="4"/>
          </w:tcPr>
          <w:p>
            <w:pPr>
              <w:pStyle w:val="TableParagraph"/>
              <w:spacing w:before="180"/>
              <w:ind w:left="50"/>
              <w:rPr>
                <w:rFonts w:ascii="方正黑体_GBK" w:eastAsia="方正黑体_GBK" w:hint="eastAsia"/>
                <w:sz w:val="24"/>
              </w:rPr>
            </w:pPr>
            <w:r>
              <w:rPr>
                <w:rFonts w:ascii="方正黑体_GBK" w:eastAsia="方正黑体_GBK" w:hint="eastAsia"/>
                <w:sz w:val="24"/>
              </w:rPr>
              <w:t>（十四）卫生和社会工作</w:t>
            </w:r>
          </w:p>
        </w:tc>
      </w:tr>
      <w:tr>
        <w:trPr>
          <w:trHeight w:val="775" w:hRule="atLeast"/>
        </w:trPr>
        <w:tc>
          <w:tcPr>
            <w:tcW w:w="750" w:type="dxa"/>
          </w:tcPr>
          <w:p>
            <w:pPr>
              <w:pStyle w:val="TableParagraph"/>
              <w:spacing w:before="3"/>
              <w:rPr>
                <w:rFonts w:ascii="方正小标宋_GBK"/>
                <w:sz w:val="15"/>
              </w:rPr>
            </w:pPr>
          </w:p>
          <w:p>
            <w:pPr>
              <w:pStyle w:val="TableParagraph"/>
              <w:ind w:left="116" w:right="77"/>
              <w:jc w:val="center"/>
              <w:rPr>
                <w:rFonts w:ascii="Times New Roman"/>
                <w:sz w:val="20"/>
              </w:rPr>
            </w:pPr>
            <w:r>
              <w:rPr>
                <w:rFonts w:ascii="Times New Roman"/>
                <w:sz w:val="20"/>
              </w:rPr>
              <w:t>145</w:t>
            </w:r>
          </w:p>
        </w:tc>
        <w:tc>
          <w:tcPr>
            <w:tcW w:w="7185" w:type="dxa"/>
          </w:tcPr>
          <w:p>
            <w:pPr>
              <w:pStyle w:val="TableParagraph"/>
              <w:spacing w:before="15"/>
              <w:rPr>
                <w:rFonts w:ascii="方正小标宋_GBK"/>
                <w:sz w:val="11"/>
              </w:rPr>
            </w:pPr>
          </w:p>
          <w:p>
            <w:pPr>
              <w:pStyle w:val="TableParagraph"/>
              <w:spacing w:before="1"/>
              <w:ind w:left="60"/>
              <w:rPr>
                <w:sz w:val="20"/>
              </w:rPr>
            </w:pPr>
            <w:r>
              <w:rPr>
                <w:sz w:val="20"/>
              </w:rPr>
              <w:t>个体医疗机构不得从事计划生育手术</w:t>
            </w:r>
          </w:p>
        </w:tc>
        <w:tc>
          <w:tcPr>
            <w:tcW w:w="4335" w:type="dxa"/>
          </w:tcPr>
          <w:p>
            <w:pPr>
              <w:pStyle w:val="TableParagraph"/>
              <w:spacing w:before="15"/>
              <w:rPr>
                <w:rFonts w:ascii="方正小标宋_GBK"/>
                <w:sz w:val="11"/>
              </w:rPr>
            </w:pPr>
          </w:p>
          <w:p>
            <w:pPr>
              <w:pStyle w:val="TableParagraph"/>
              <w:spacing w:before="1"/>
              <w:ind w:left="55"/>
              <w:rPr>
                <w:sz w:val="20"/>
              </w:rPr>
            </w:pPr>
            <w:r>
              <w:rPr>
                <w:sz w:val="20"/>
              </w:rPr>
              <w:t>《计划生育技术服务管理条例》</w:t>
            </w:r>
          </w:p>
        </w:tc>
        <w:tc>
          <w:tcPr>
            <w:tcW w:w="2115" w:type="dxa"/>
          </w:tcPr>
          <w:p>
            <w:pPr>
              <w:pStyle w:val="TableParagraph"/>
              <w:spacing w:before="15"/>
              <w:rPr>
                <w:rFonts w:ascii="方正小标宋_GBK"/>
                <w:sz w:val="11"/>
              </w:rPr>
            </w:pPr>
          </w:p>
          <w:p>
            <w:pPr>
              <w:pStyle w:val="TableParagraph"/>
              <w:spacing w:before="1"/>
              <w:ind w:left="60"/>
              <w:rPr>
                <w:sz w:val="20"/>
              </w:rPr>
            </w:pPr>
            <w:r>
              <w:rPr>
                <w:sz w:val="20"/>
              </w:rPr>
              <w:t>卫生健康委</w:t>
            </w:r>
          </w:p>
        </w:tc>
      </w:tr>
      <w:tr>
        <w:trPr>
          <w:trHeight w:val="745" w:hRule="atLeast"/>
        </w:trPr>
        <w:tc>
          <w:tcPr>
            <w:tcW w:w="750" w:type="dxa"/>
          </w:tcPr>
          <w:p>
            <w:pPr>
              <w:pStyle w:val="TableParagraph"/>
              <w:spacing w:before="6"/>
              <w:rPr>
                <w:rFonts w:ascii="方正小标宋_GBK"/>
                <w:sz w:val="14"/>
              </w:rPr>
            </w:pPr>
          </w:p>
          <w:p>
            <w:pPr>
              <w:pStyle w:val="TableParagraph"/>
              <w:ind w:left="116" w:right="77"/>
              <w:jc w:val="center"/>
              <w:rPr>
                <w:rFonts w:ascii="Times New Roman"/>
                <w:sz w:val="20"/>
              </w:rPr>
            </w:pPr>
            <w:r>
              <w:rPr>
                <w:rFonts w:ascii="Times New Roman"/>
                <w:sz w:val="20"/>
              </w:rPr>
              <w:t>146</w:t>
            </w:r>
          </w:p>
        </w:tc>
        <w:tc>
          <w:tcPr>
            <w:tcW w:w="7185" w:type="dxa"/>
          </w:tcPr>
          <w:p>
            <w:pPr>
              <w:pStyle w:val="TableParagraph"/>
              <w:spacing w:before="195"/>
              <w:ind w:left="60"/>
              <w:rPr>
                <w:sz w:val="20"/>
              </w:rPr>
            </w:pPr>
            <w:r>
              <w:rPr>
                <w:sz w:val="20"/>
              </w:rPr>
              <w:t>禁止非政府组织设置一般血站</w:t>
            </w:r>
          </w:p>
        </w:tc>
        <w:tc>
          <w:tcPr>
            <w:tcW w:w="4335" w:type="dxa"/>
          </w:tcPr>
          <w:p>
            <w:pPr>
              <w:pStyle w:val="TableParagraph"/>
              <w:spacing w:line="271" w:lineRule="exact" w:before="95"/>
              <w:ind w:left="55"/>
              <w:rPr>
                <w:sz w:val="20"/>
              </w:rPr>
            </w:pPr>
            <w:r>
              <w:rPr>
                <w:sz w:val="20"/>
              </w:rPr>
              <w:t>《中华人民共和国献血法》</w:t>
            </w:r>
          </w:p>
          <w:p>
            <w:pPr>
              <w:pStyle w:val="TableParagraph"/>
              <w:spacing w:line="271" w:lineRule="exact"/>
              <w:ind w:left="55"/>
              <w:rPr>
                <w:sz w:val="20"/>
              </w:rPr>
            </w:pPr>
            <w:r>
              <w:rPr>
                <w:sz w:val="20"/>
              </w:rPr>
              <w:t>《血站管理办法》</w:t>
            </w:r>
          </w:p>
        </w:tc>
        <w:tc>
          <w:tcPr>
            <w:tcW w:w="2115" w:type="dxa"/>
          </w:tcPr>
          <w:p>
            <w:pPr>
              <w:pStyle w:val="TableParagraph"/>
              <w:spacing w:before="195"/>
              <w:ind w:left="60"/>
              <w:rPr>
                <w:sz w:val="20"/>
              </w:rPr>
            </w:pPr>
            <w:r>
              <w:rPr>
                <w:sz w:val="20"/>
              </w:rPr>
              <w:t>卫生健康委</w:t>
            </w:r>
          </w:p>
        </w:tc>
      </w:tr>
      <w:tr>
        <w:trPr>
          <w:trHeight w:val="775" w:hRule="atLeast"/>
        </w:trPr>
        <w:tc>
          <w:tcPr>
            <w:tcW w:w="14385" w:type="dxa"/>
            <w:gridSpan w:val="4"/>
          </w:tcPr>
          <w:p>
            <w:pPr>
              <w:pStyle w:val="TableParagraph"/>
              <w:spacing w:before="185"/>
              <w:ind w:left="50"/>
              <w:rPr>
                <w:rFonts w:ascii="方正黑体_GBK" w:eastAsia="方正黑体_GBK" w:hint="eastAsia"/>
                <w:sz w:val="24"/>
              </w:rPr>
            </w:pPr>
            <w:r>
              <w:rPr>
                <w:rFonts w:ascii="方正黑体_GBK" w:eastAsia="方正黑体_GBK" w:hint="eastAsia"/>
                <w:sz w:val="24"/>
              </w:rPr>
              <w:t>（十五）文化、体育和娱乐业</w:t>
            </w:r>
          </w:p>
        </w:tc>
      </w:tr>
      <w:tr>
        <w:trPr>
          <w:trHeight w:val="970" w:hRule="atLeast"/>
        </w:trPr>
        <w:tc>
          <w:tcPr>
            <w:tcW w:w="750" w:type="dxa"/>
          </w:tcPr>
          <w:p>
            <w:pPr>
              <w:pStyle w:val="TableParagraph"/>
              <w:spacing w:before="17"/>
              <w:rPr>
                <w:rFonts w:ascii="方正小标宋_GBK"/>
                <w:sz w:val="19"/>
              </w:rPr>
            </w:pPr>
          </w:p>
          <w:p>
            <w:pPr>
              <w:pStyle w:val="TableParagraph"/>
              <w:ind w:left="116" w:right="77"/>
              <w:jc w:val="center"/>
              <w:rPr>
                <w:rFonts w:ascii="Times New Roman"/>
                <w:sz w:val="20"/>
              </w:rPr>
            </w:pPr>
            <w:r>
              <w:rPr>
                <w:rFonts w:ascii="Times New Roman"/>
                <w:sz w:val="20"/>
              </w:rPr>
              <w:t>147</w:t>
            </w:r>
          </w:p>
        </w:tc>
        <w:tc>
          <w:tcPr>
            <w:tcW w:w="7185" w:type="dxa"/>
          </w:tcPr>
          <w:p>
            <w:pPr>
              <w:pStyle w:val="TableParagraph"/>
              <w:spacing w:before="2"/>
              <w:rPr>
                <w:rFonts w:ascii="方正小标宋_GBK"/>
                <w:sz w:val="15"/>
              </w:rPr>
            </w:pPr>
          </w:p>
          <w:p>
            <w:pPr>
              <w:pStyle w:val="TableParagraph"/>
              <w:spacing w:line="163" w:lineRule="auto"/>
              <w:ind w:left="60" w:right="95"/>
              <w:rPr>
                <w:sz w:val="20"/>
              </w:rPr>
            </w:pPr>
            <w:r>
              <w:rPr>
                <w:spacing w:val="-7"/>
                <w:w w:val="95"/>
                <w:sz w:val="20"/>
              </w:rPr>
              <w:t>严禁向外国人或者外国组织出卖、赠送属于非国有企业、社会服务机构等单位和个 </w:t>
            </w:r>
            <w:r>
              <w:rPr>
                <w:spacing w:val="46"/>
                <w:w w:val="95"/>
                <w:sz w:val="20"/>
              </w:rPr>
              <w:t> </w:t>
            </w:r>
            <w:r>
              <w:rPr>
                <w:spacing w:val="-4"/>
                <w:sz w:val="20"/>
              </w:rPr>
              <w:t>人形成的对国家和社会具有重要保存价值或者应当保密的档案</w:t>
            </w:r>
          </w:p>
        </w:tc>
        <w:tc>
          <w:tcPr>
            <w:tcW w:w="4335" w:type="dxa"/>
          </w:tcPr>
          <w:p>
            <w:pPr>
              <w:pStyle w:val="TableParagraph"/>
              <w:spacing w:before="14"/>
              <w:rPr>
                <w:rFonts w:ascii="方正小标宋_GBK"/>
                <w:sz w:val="17"/>
              </w:rPr>
            </w:pPr>
          </w:p>
          <w:p>
            <w:pPr>
              <w:pStyle w:val="TableParagraph"/>
              <w:ind w:left="55"/>
              <w:rPr>
                <w:sz w:val="20"/>
              </w:rPr>
            </w:pPr>
            <w:r>
              <w:rPr>
                <w:sz w:val="20"/>
              </w:rPr>
              <w:t>《中华人民共和国档案法》</w:t>
            </w:r>
          </w:p>
        </w:tc>
        <w:tc>
          <w:tcPr>
            <w:tcW w:w="2115" w:type="dxa"/>
          </w:tcPr>
          <w:p>
            <w:pPr>
              <w:pStyle w:val="TableParagraph"/>
              <w:spacing w:before="14"/>
              <w:rPr>
                <w:rFonts w:ascii="方正小标宋_GBK"/>
                <w:sz w:val="17"/>
              </w:rPr>
            </w:pPr>
          </w:p>
          <w:p>
            <w:pPr>
              <w:pStyle w:val="TableParagraph"/>
              <w:ind w:left="60"/>
              <w:rPr>
                <w:sz w:val="20"/>
              </w:rPr>
            </w:pPr>
            <w:r>
              <w:rPr>
                <w:sz w:val="20"/>
              </w:rPr>
              <w:t>档案局</w:t>
            </w:r>
          </w:p>
        </w:tc>
      </w:tr>
      <w:tr>
        <w:trPr>
          <w:trHeight w:val="775" w:hRule="atLeast"/>
        </w:trPr>
        <w:tc>
          <w:tcPr>
            <w:tcW w:w="750" w:type="dxa"/>
          </w:tcPr>
          <w:p>
            <w:pPr>
              <w:pStyle w:val="TableParagraph"/>
              <w:spacing w:before="16"/>
              <w:rPr>
                <w:rFonts w:ascii="方正小标宋_GBK"/>
                <w:sz w:val="14"/>
              </w:rPr>
            </w:pPr>
          </w:p>
          <w:p>
            <w:pPr>
              <w:pStyle w:val="TableParagraph"/>
              <w:ind w:left="116" w:right="77"/>
              <w:jc w:val="center"/>
              <w:rPr>
                <w:rFonts w:ascii="Times New Roman"/>
                <w:sz w:val="20"/>
              </w:rPr>
            </w:pPr>
            <w:r>
              <w:rPr>
                <w:rFonts w:ascii="Times New Roman"/>
                <w:sz w:val="20"/>
              </w:rPr>
              <w:t>148</w:t>
            </w:r>
          </w:p>
        </w:tc>
        <w:tc>
          <w:tcPr>
            <w:tcW w:w="7185" w:type="dxa"/>
          </w:tcPr>
          <w:p>
            <w:pPr>
              <w:pStyle w:val="TableParagraph"/>
              <w:spacing w:before="10"/>
              <w:rPr>
                <w:rFonts w:ascii="方正小标宋_GBK"/>
                <w:sz w:val="11"/>
              </w:rPr>
            </w:pPr>
          </w:p>
          <w:p>
            <w:pPr>
              <w:pStyle w:val="TableParagraph"/>
              <w:spacing w:before="1"/>
              <w:ind w:left="60"/>
              <w:rPr>
                <w:sz w:val="20"/>
              </w:rPr>
            </w:pPr>
            <w:r>
              <w:rPr>
                <w:sz w:val="20"/>
              </w:rPr>
              <w:t>禁止买卖属于国家所有的档案</w:t>
            </w:r>
          </w:p>
        </w:tc>
        <w:tc>
          <w:tcPr>
            <w:tcW w:w="4335" w:type="dxa"/>
          </w:tcPr>
          <w:p>
            <w:pPr>
              <w:pStyle w:val="TableParagraph"/>
              <w:spacing w:before="10"/>
              <w:rPr>
                <w:rFonts w:ascii="方正小标宋_GBK"/>
                <w:sz w:val="11"/>
              </w:rPr>
            </w:pPr>
          </w:p>
          <w:p>
            <w:pPr>
              <w:pStyle w:val="TableParagraph"/>
              <w:spacing w:before="1"/>
              <w:ind w:left="55"/>
              <w:rPr>
                <w:sz w:val="20"/>
              </w:rPr>
            </w:pPr>
            <w:r>
              <w:rPr>
                <w:sz w:val="20"/>
              </w:rPr>
              <w:t>《中华人民共和国档案法》</w:t>
            </w:r>
          </w:p>
        </w:tc>
        <w:tc>
          <w:tcPr>
            <w:tcW w:w="2115" w:type="dxa"/>
          </w:tcPr>
          <w:p>
            <w:pPr>
              <w:pStyle w:val="TableParagraph"/>
              <w:spacing w:before="10"/>
              <w:rPr>
                <w:rFonts w:ascii="方正小标宋_GBK"/>
                <w:sz w:val="11"/>
              </w:rPr>
            </w:pPr>
          </w:p>
          <w:p>
            <w:pPr>
              <w:pStyle w:val="TableParagraph"/>
              <w:spacing w:before="1"/>
              <w:ind w:left="60"/>
              <w:rPr>
                <w:sz w:val="20"/>
              </w:rPr>
            </w:pPr>
            <w:r>
              <w:rPr>
                <w:sz w:val="20"/>
              </w:rPr>
              <w:t>档案局</w:t>
            </w:r>
          </w:p>
        </w:tc>
      </w:tr>
      <w:tr>
        <w:trPr>
          <w:trHeight w:val="775" w:hRule="atLeast"/>
        </w:trPr>
        <w:tc>
          <w:tcPr>
            <w:tcW w:w="750" w:type="dxa"/>
          </w:tcPr>
          <w:p>
            <w:pPr>
              <w:pStyle w:val="TableParagraph"/>
              <w:spacing w:before="3"/>
              <w:rPr>
                <w:rFonts w:ascii="方正小标宋_GBK"/>
                <w:sz w:val="15"/>
              </w:rPr>
            </w:pPr>
          </w:p>
          <w:p>
            <w:pPr>
              <w:pStyle w:val="TableParagraph"/>
              <w:ind w:left="116" w:right="77"/>
              <w:jc w:val="center"/>
              <w:rPr>
                <w:rFonts w:ascii="Times New Roman"/>
                <w:sz w:val="20"/>
              </w:rPr>
            </w:pPr>
            <w:r>
              <w:rPr>
                <w:rFonts w:ascii="Times New Roman"/>
                <w:sz w:val="20"/>
              </w:rPr>
              <w:t>149</w:t>
            </w:r>
          </w:p>
        </w:tc>
        <w:tc>
          <w:tcPr>
            <w:tcW w:w="7185" w:type="dxa"/>
          </w:tcPr>
          <w:p>
            <w:pPr>
              <w:pStyle w:val="TableParagraph"/>
              <w:spacing w:before="15"/>
              <w:rPr>
                <w:rFonts w:ascii="方正小标宋_GBK"/>
                <w:sz w:val="11"/>
              </w:rPr>
            </w:pPr>
          </w:p>
          <w:p>
            <w:pPr>
              <w:pStyle w:val="TableParagraph"/>
              <w:spacing w:before="1"/>
              <w:ind w:left="60"/>
              <w:rPr>
                <w:sz w:val="20"/>
              </w:rPr>
            </w:pPr>
            <w:r>
              <w:rPr>
                <w:sz w:val="20"/>
              </w:rPr>
              <w:t>禁止公民、法人和其他组织买卖法律规定不得买卖的文物</w:t>
            </w:r>
          </w:p>
        </w:tc>
        <w:tc>
          <w:tcPr>
            <w:tcW w:w="4335" w:type="dxa"/>
          </w:tcPr>
          <w:p>
            <w:pPr>
              <w:pStyle w:val="TableParagraph"/>
              <w:spacing w:before="15"/>
              <w:rPr>
                <w:rFonts w:ascii="方正小标宋_GBK"/>
                <w:sz w:val="11"/>
              </w:rPr>
            </w:pPr>
          </w:p>
          <w:p>
            <w:pPr>
              <w:pStyle w:val="TableParagraph"/>
              <w:spacing w:before="1"/>
              <w:ind w:left="55"/>
              <w:rPr>
                <w:sz w:val="20"/>
              </w:rPr>
            </w:pPr>
            <w:r>
              <w:rPr>
                <w:sz w:val="20"/>
              </w:rPr>
              <w:t>《中华人民共和国文物保护法》</w:t>
            </w:r>
          </w:p>
        </w:tc>
        <w:tc>
          <w:tcPr>
            <w:tcW w:w="2115" w:type="dxa"/>
          </w:tcPr>
          <w:p>
            <w:pPr>
              <w:pStyle w:val="TableParagraph"/>
              <w:spacing w:before="15"/>
              <w:rPr>
                <w:rFonts w:ascii="方正小标宋_GBK"/>
                <w:sz w:val="11"/>
              </w:rPr>
            </w:pPr>
          </w:p>
          <w:p>
            <w:pPr>
              <w:pStyle w:val="TableParagraph"/>
              <w:spacing w:before="1"/>
              <w:ind w:left="60"/>
              <w:rPr>
                <w:sz w:val="20"/>
              </w:rPr>
            </w:pPr>
            <w:r>
              <w:rPr>
                <w:sz w:val="20"/>
              </w:rPr>
              <w:t>文物局</w:t>
            </w:r>
          </w:p>
        </w:tc>
      </w:tr>
      <w:tr>
        <w:trPr>
          <w:trHeight w:val="970" w:hRule="atLeast"/>
        </w:trPr>
        <w:tc>
          <w:tcPr>
            <w:tcW w:w="750" w:type="dxa"/>
          </w:tcPr>
          <w:p>
            <w:pPr>
              <w:pStyle w:val="TableParagraph"/>
              <w:spacing w:before="17"/>
              <w:rPr>
                <w:rFonts w:ascii="方正小标宋_GBK"/>
                <w:sz w:val="19"/>
              </w:rPr>
            </w:pPr>
          </w:p>
          <w:p>
            <w:pPr>
              <w:pStyle w:val="TableParagraph"/>
              <w:ind w:left="116" w:right="77"/>
              <w:jc w:val="center"/>
              <w:rPr>
                <w:rFonts w:ascii="Times New Roman"/>
                <w:sz w:val="20"/>
              </w:rPr>
            </w:pPr>
            <w:r>
              <w:rPr>
                <w:rFonts w:ascii="Times New Roman"/>
                <w:sz w:val="20"/>
              </w:rPr>
              <w:t>150</w:t>
            </w:r>
          </w:p>
        </w:tc>
        <w:tc>
          <w:tcPr>
            <w:tcW w:w="7185" w:type="dxa"/>
          </w:tcPr>
          <w:p>
            <w:pPr>
              <w:pStyle w:val="TableParagraph"/>
              <w:spacing w:before="14"/>
              <w:rPr>
                <w:rFonts w:ascii="方正小标宋_GBK"/>
                <w:sz w:val="17"/>
              </w:rPr>
            </w:pPr>
          </w:p>
          <w:p>
            <w:pPr>
              <w:pStyle w:val="TableParagraph"/>
              <w:ind w:left="60"/>
              <w:rPr>
                <w:sz w:val="20"/>
              </w:rPr>
            </w:pPr>
            <w:r>
              <w:rPr>
                <w:spacing w:val="-7"/>
                <w:sz w:val="20"/>
              </w:rPr>
              <w:t>禁止国有不可移动文物转让、抵押，禁止非国有不可移动文物转让、抵押给外国人</w:t>
            </w:r>
          </w:p>
        </w:tc>
        <w:tc>
          <w:tcPr>
            <w:tcW w:w="4335" w:type="dxa"/>
          </w:tcPr>
          <w:p>
            <w:pPr>
              <w:pStyle w:val="TableParagraph"/>
              <w:spacing w:before="14"/>
              <w:rPr>
                <w:rFonts w:ascii="方正小标宋_GBK"/>
                <w:sz w:val="17"/>
              </w:rPr>
            </w:pPr>
          </w:p>
          <w:p>
            <w:pPr>
              <w:pStyle w:val="TableParagraph"/>
              <w:ind w:left="55"/>
              <w:rPr>
                <w:sz w:val="20"/>
              </w:rPr>
            </w:pPr>
            <w:r>
              <w:rPr>
                <w:sz w:val="20"/>
              </w:rPr>
              <w:t>《中华人民共和国文物保护法》</w:t>
            </w:r>
          </w:p>
        </w:tc>
        <w:tc>
          <w:tcPr>
            <w:tcW w:w="2115" w:type="dxa"/>
          </w:tcPr>
          <w:p>
            <w:pPr>
              <w:pStyle w:val="TableParagraph"/>
              <w:spacing w:before="14"/>
              <w:rPr>
                <w:rFonts w:ascii="方正小标宋_GBK"/>
                <w:sz w:val="17"/>
              </w:rPr>
            </w:pPr>
          </w:p>
          <w:p>
            <w:pPr>
              <w:pStyle w:val="TableParagraph"/>
              <w:ind w:left="60"/>
              <w:rPr>
                <w:sz w:val="20"/>
              </w:rPr>
            </w:pPr>
            <w:r>
              <w:rPr>
                <w:sz w:val="20"/>
              </w:rPr>
              <w:t>文物局</w:t>
            </w:r>
          </w:p>
        </w:tc>
      </w:tr>
    </w:tbl>
    <w:p>
      <w:pPr>
        <w:spacing w:after="0"/>
        <w:rPr>
          <w:sz w:val="20"/>
        </w:rPr>
        <w:sectPr>
          <w:pgSz w:w="16840" w:h="11910" w:orient="landscape"/>
          <w:pgMar w:header="0" w:footer="729" w:top="1060" w:bottom="920" w:left="1100" w:right="110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0"/>
        <w:gridCol w:w="7185"/>
        <w:gridCol w:w="4335"/>
        <w:gridCol w:w="2115"/>
      </w:tblGrid>
      <w:tr>
        <w:trPr>
          <w:trHeight w:val="580" w:hRule="atLeast"/>
        </w:trPr>
        <w:tc>
          <w:tcPr>
            <w:tcW w:w="750" w:type="dxa"/>
          </w:tcPr>
          <w:p>
            <w:pPr>
              <w:pStyle w:val="TableParagraph"/>
              <w:spacing w:before="115"/>
              <w:ind w:left="116" w:right="91"/>
              <w:jc w:val="center"/>
              <w:rPr>
                <w:rFonts w:ascii="方正楷体_GBK" w:eastAsia="方正楷体_GBK" w:hint="eastAsia"/>
                <w:b/>
                <w:sz w:val="24"/>
              </w:rPr>
            </w:pPr>
            <w:r>
              <w:rPr>
                <w:rFonts w:ascii="方正楷体_GBK" w:eastAsia="方正楷体_GBK" w:hint="eastAsia"/>
                <w:b/>
                <w:sz w:val="24"/>
              </w:rPr>
              <w:t>序号</w:t>
            </w:r>
          </w:p>
        </w:tc>
        <w:tc>
          <w:tcPr>
            <w:tcW w:w="7185" w:type="dxa"/>
          </w:tcPr>
          <w:p>
            <w:pPr>
              <w:pStyle w:val="TableParagraph"/>
              <w:spacing w:before="115"/>
              <w:ind w:left="3100" w:right="3060"/>
              <w:jc w:val="center"/>
              <w:rPr>
                <w:rFonts w:ascii="方正楷体_GBK" w:eastAsia="方正楷体_GBK" w:hint="eastAsia"/>
                <w:b/>
                <w:sz w:val="24"/>
              </w:rPr>
            </w:pPr>
            <w:r>
              <w:rPr>
                <w:rFonts w:ascii="方正楷体_GBK" w:eastAsia="方正楷体_GBK" w:hint="eastAsia"/>
                <w:b/>
                <w:sz w:val="24"/>
              </w:rPr>
              <w:t>禁止措施</w:t>
            </w:r>
          </w:p>
        </w:tc>
        <w:tc>
          <w:tcPr>
            <w:tcW w:w="4335" w:type="dxa"/>
          </w:tcPr>
          <w:p>
            <w:pPr>
              <w:pStyle w:val="TableParagraph"/>
              <w:spacing w:before="115"/>
              <w:ind w:left="1675" w:right="1635"/>
              <w:jc w:val="center"/>
              <w:rPr>
                <w:rFonts w:ascii="方正楷体_GBK" w:eastAsia="方正楷体_GBK" w:hint="eastAsia"/>
                <w:b/>
                <w:sz w:val="24"/>
              </w:rPr>
            </w:pPr>
            <w:r>
              <w:rPr>
                <w:rFonts w:ascii="方正楷体_GBK" w:eastAsia="方正楷体_GBK" w:hint="eastAsia"/>
                <w:b/>
                <w:sz w:val="24"/>
              </w:rPr>
              <w:t>设立依据</w:t>
            </w:r>
          </w:p>
        </w:tc>
        <w:tc>
          <w:tcPr>
            <w:tcW w:w="2115" w:type="dxa"/>
          </w:tcPr>
          <w:p>
            <w:pPr>
              <w:pStyle w:val="TableParagraph"/>
              <w:spacing w:before="115"/>
              <w:ind w:left="560"/>
              <w:rPr>
                <w:rFonts w:ascii="方正楷体_GBK" w:eastAsia="方正楷体_GBK" w:hint="eastAsia"/>
                <w:b/>
                <w:sz w:val="24"/>
              </w:rPr>
            </w:pPr>
            <w:r>
              <w:rPr>
                <w:rFonts w:ascii="方正楷体_GBK" w:eastAsia="方正楷体_GBK" w:hint="eastAsia"/>
                <w:b/>
                <w:sz w:val="24"/>
              </w:rPr>
              <w:t>管理部门</w:t>
            </w:r>
          </w:p>
        </w:tc>
      </w:tr>
      <w:tr>
        <w:trPr>
          <w:trHeight w:val="820" w:hRule="atLeast"/>
        </w:trPr>
        <w:tc>
          <w:tcPr>
            <w:tcW w:w="750" w:type="dxa"/>
          </w:tcPr>
          <w:p>
            <w:pPr>
              <w:pStyle w:val="TableParagraph"/>
              <w:spacing w:before="5"/>
              <w:rPr>
                <w:rFonts w:ascii="方正小标宋_GBK"/>
                <w:sz w:val="16"/>
              </w:rPr>
            </w:pPr>
          </w:p>
          <w:p>
            <w:pPr>
              <w:pStyle w:val="TableParagraph"/>
              <w:ind w:left="116" w:right="77"/>
              <w:jc w:val="center"/>
              <w:rPr>
                <w:rFonts w:ascii="Times New Roman"/>
                <w:sz w:val="20"/>
              </w:rPr>
            </w:pPr>
            <w:r>
              <w:rPr>
                <w:rFonts w:ascii="Times New Roman"/>
                <w:sz w:val="20"/>
              </w:rPr>
              <w:t>151</w:t>
            </w:r>
          </w:p>
        </w:tc>
        <w:tc>
          <w:tcPr>
            <w:tcW w:w="7185" w:type="dxa"/>
          </w:tcPr>
          <w:p>
            <w:pPr>
              <w:pStyle w:val="TableParagraph"/>
              <w:rPr>
                <w:rFonts w:ascii="方正小标宋_GBK"/>
                <w:sz w:val="13"/>
              </w:rPr>
            </w:pPr>
          </w:p>
          <w:p>
            <w:pPr>
              <w:pStyle w:val="TableParagraph"/>
              <w:ind w:left="60"/>
              <w:rPr>
                <w:sz w:val="20"/>
              </w:rPr>
            </w:pPr>
            <w:r>
              <w:rPr>
                <w:sz w:val="20"/>
              </w:rPr>
              <w:t>禁止文物收藏单位举办或者参与举办文物商店或者经营文物拍卖的拍卖企业</w:t>
            </w:r>
          </w:p>
        </w:tc>
        <w:tc>
          <w:tcPr>
            <w:tcW w:w="4335" w:type="dxa"/>
          </w:tcPr>
          <w:p>
            <w:pPr>
              <w:pStyle w:val="TableParagraph"/>
              <w:rPr>
                <w:rFonts w:ascii="方正小标宋_GBK"/>
                <w:sz w:val="13"/>
              </w:rPr>
            </w:pPr>
          </w:p>
          <w:p>
            <w:pPr>
              <w:pStyle w:val="TableParagraph"/>
              <w:ind w:left="55"/>
              <w:rPr>
                <w:sz w:val="20"/>
              </w:rPr>
            </w:pPr>
            <w:r>
              <w:rPr>
                <w:sz w:val="20"/>
              </w:rPr>
              <w:t>《中华人民共和国文物保护法》</w:t>
            </w:r>
          </w:p>
        </w:tc>
        <w:tc>
          <w:tcPr>
            <w:tcW w:w="2115" w:type="dxa"/>
          </w:tcPr>
          <w:p>
            <w:pPr>
              <w:pStyle w:val="TableParagraph"/>
              <w:spacing w:line="271" w:lineRule="exact" w:before="130"/>
              <w:ind w:left="60"/>
              <w:rPr>
                <w:sz w:val="20"/>
              </w:rPr>
            </w:pPr>
            <w:r>
              <w:rPr>
                <w:sz w:val="20"/>
              </w:rPr>
              <w:t>文物局</w:t>
            </w:r>
          </w:p>
          <w:p>
            <w:pPr>
              <w:pStyle w:val="TableParagraph"/>
              <w:spacing w:line="271" w:lineRule="exact"/>
              <w:ind w:left="60"/>
              <w:rPr>
                <w:sz w:val="20"/>
              </w:rPr>
            </w:pPr>
            <w:r>
              <w:rPr>
                <w:sz w:val="20"/>
              </w:rPr>
              <w:t>市场监管总局</w:t>
            </w:r>
          </w:p>
        </w:tc>
      </w:tr>
      <w:tr>
        <w:trPr>
          <w:trHeight w:val="1045" w:hRule="atLeast"/>
        </w:trPr>
        <w:tc>
          <w:tcPr>
            <w:tcW w:w="750" w:type="dxa"/>
          </w:tcPr>
          <w:p>
            <w:pPr>
              <w:pStyle w:val="TableParagraph"/>
              <w:spacing w:before="17"/>
              <w:rPr>
                <w:rFonts w:ascii="方正小标宋_GBK"/>
                <w:sz w:val="21"/>
              </w:rPr>
            </w:pPr>
          </w:p>
          <w:p>
            <w:pPr>
              <w:pStyle w:val="TableParagraph"/>
              <w:ind w:left="116" w:right="77"/>
              <w:jc w:val="center"/>
              <w:rPr>
                <w:rFonts w:ascii="Times New Roman"/>
                <w:sz w:val="20"/>
              </w:rPr>
            </w:pPr>
            <w:r>
              <w:rPr>
                <w:rFonts w:ascii="Times New Roman"/>
                <w:sz w:val="20"/>
              </w:rPr>
              <w:t>152</w:t>
            </w:r>
          </w:p>
        </w:tc>
        <w:tc>
          <w:tcPr>
            <w:tcW w:w="7185" w:type="dxa"/>
          </w:tcPr>
          <w:p>
            <w:pPr>
              <w:pStyle w:val="TableParagraph"/>
              <w:spacing w:before="1"/>
              <w:rPr>
                <w:rFonts w:ascii="方正小标宋_GBK"/>
                <w:sz w:val="17"/>
              </w:rPr>
            </w:pPr>
          </w:p>
          <w:p>
            <w:pPr>
              <w:pStyle w:val="TableParagraph"/>
              <w:spacing w:line="163" w:lineRule="auto"/>
              <w:ind w:left="60" w:right="85"/>
              <w:rPr>
                <w:sz w:val="20"/>
              </w:rPr>
            </w:pPr>
            <w:r>
              <w:rPr>
                <w:spacing w:val="-6"/>
                <w:w w:val="95"/>
                <w:sz w:val="20"/>
              </w:rPr>
              <w:t>禁止文物商店从事文物拍卖经营活动和设立经营文物拍卖的拍卖企业，禁止经营文 </w:t>
            </w:r>
            <w:r>
              <w:rPr>
                <w:spacing w:val="46"/>
                <w:w w:val="95"/>
                <w:sz w:val="20"/>
              </w:rPr>
              <w:t> </w:t>
            </w:r>
            <w:r>
              <w:rPr>
                <w:spacing w:val="-4"/>
                <w:sz w:val="20"/>
              </w:rPr>
              <w:t>物拍卖的拍卖企业从事文物购销经营活动和设立文物商店</w:t>
            </w:r>
          </w:p>
        </w:tc>
        <w:tc>
          <w:tcPr>
            <w:tcW w:w="4335" w:type="dxa"/>
          </w:tcPr>
          <w:p>
            <w:pPr>
              <w:pStyle w:val="TableParagraph"/>
              <w:spacing w:before="14"/>
              <w:rPr>
                <w:rFonts w:ascii="方正小标宋_GBK"/>
                <w:sz w:val="19"/>
              </w:rPr>
            </w:pPr>
          </w:p>
          <w:p>
            <w:pPr>
              <w:pStyle w:val="TableParagraph"/>
              <w:ind w:left="55"/>
              <w:rPr>
                <w:sz w:val="20"/>
              </w:rPr>
            </w:pPr>
            <w:r>
              <w:rPr>
                <w:sz w:val="20"/>
              </w:rPr>
              <w:t>《中华人民共和国文物保护法》</w:t>
            </w:r>
          </w:p>
        </w:tc>
        <w:tc>
          <w:tcPr>
            <w:tcW w:w="2115" w:type="dxa"/>
          </w:tcPr>
          <w:p>
            <w:pPr>
              <w:pStyle w:val="TableParagraph"/>
              <w:rPr>
                <w:rFonts w:ascii="方正小标宋_GBK"/>
                <w:sz w:val="13"/>
              </w:rPr>
            </w:pPr>
          </w:p>
          <w:p>
            <w:pPr>
              <w:pStyle w:val="TableParagraph"/>
              <w:spacing w:line="271" w:lineRule="exact"/>
              <w:ind w:left="60"/>
              <w:rPr>
                <w:sz w:val="20"/>
              </w:rPr>
            </w:pPr>
            <w:r>
              <w:rPr>
                <w:sz w:val="20"/>
              </w:rPr>
              <w:t>文物局</w:t>
            </w:r>
          </w:p>
          <w:p>
            <w:pPr>
              <w:pStyle w:val="TableParagraph"/>
              <w:spacing w:line="271" w:lineRule="exact"/>
              <w:ind w:left="60"/>
              <w:rPr>
                <w:sz w:val="20"/>
              </w:rPr>
            </w:pPr>
            <w:r>
              <w:rPr>
                <w:sz w:val="20"/>
              </w:rPr>
              <w:t>市场监管总局</w:t>
            </w:r>
          </w:p>
        </w:tc>
      </w:tr>
      <w:tr>
        <w:trPr>
          <w:trHeight w:val="1180" w:hRule="atLeast"/>
        </w:trPr>
        <w:tc>
          <w:tcPr>
            <w:tcW w:w="750" w:type="dxa"/>
          </w:tcPr>
          <w:p>
            <w:pPr>
              <w:pStyle w:val="TableParagraph"/>
              <w:spacing w:before="3"/>
              <w:rPr>
                <w:rFonts w:ascii="方正小标宋_GBK"/>
                <w:sz w:val="26"/>
              </w:rPr>
            </w:pPr>
          </w:p>
          <w:p>
            <w:pPr>
              <w:pStyle w:val="TableParagraph"/>
              <w:ind w:left="116" w:right="77"/>
              <w:jc w:val="center"/>
              <w:rPr>
                <w:rFonts w:ascii="Times New Roman"/>
                <w:sz w:val="20"/>
              </w:rPr>
            </w:pPr>
            <w:r>
              <w:rPr>
                <w:rFonts w:ascii="Times New Roman"/>
                <w:sz w:val="20"/>
              </w:rPr>
              <w:t>153</w:t>
            </w:r>
          </w:p>
        </w:tc>
        <w:tc>
          <w:tcPr>
            <w:tcW w:w="7185" w:type="dxa"/>
          </w:tcPr>
          <w:p>
            <w:pPr>
              <w:pStyle w:val="TableParagraph"/>
              <w:spacing w:before="16"/>
              <w:rPr>
                <w:rFonts w:ascii="方正小标宋_GBK"/>
                <w:sz w:val="22"/>
              </w:rPr>
            </w:pPr>
          </w:p>
          <w:p>
            <w:pPr>
              <w:pStyle w:val="TableParagraph"/>
              <w:ind w:left="60"/>
              <w:rPr>
                <w:sz w:val="20"/>
              </w:rPr>
            </w:pPr>
            <w:r>
              <w:rPr>
                <w:sz w:val="20"/>
              </w:rPr>
              <w:t>禁止从事色情业、赌博业和发行销售境外彩票</w:t>
            </w:r>
          </w:p>
        </w:tc>
        <w:tc>
          <w:tcPr>
            <w:tcW w:w="4335" w:type="dxa"/>
          </w:tcPr>
          <w:p>
            <w:pPr>
              <w:pStyle w:val="TableParagraph"/>
              <w:spacing w:line="281" w:lineRule="exact" w:before="185"/>
              <w:ind w:left="55"/>
              <w:rPr>
                <w:sz w:val="20"/>
              </w:rPr>
            </w:pPr>
            <w:r>
              <w:rPr>
                <w:sz w:val="20"/>
              </w:rPr>
              <w:t>《中华人民共和国刑法》</w:t>
            </w:r>
          </w:p>
          <w:p>
            <w:pPr>
              <w:pStyle w:val="TableParagraph"/>
              <w:spacing w:line="230" w:lineRule="exact"/>
              <w:ind w:left="55"/>
              <w:rPr>
                <w:sz w:val="20"/>
              </w:rPr>
            </w:pPr>
            <w:r>
              <w:rPr>
                <w:sz w:val="20"/>
              </w:rPr>
              <w:t>《中华人民共和国治安管理处罚法》</w:t>
            </w:r>
          </w:p>
          <w:p>
            <w:pPr>
              <w:pStyle w:val="TableParagraph"/>
              <w:spacing w:line="271" w:lineRule="exact"/>
              <w:ind w:left="55"/>
              <w:rPr>
                <w:sz w:val="20"/>
              </w:rPr>
            </w:pPr>
            <w:r>
              <w:rPr>
                <w:sz w:val="20"/>
              </w:rPr>
              <w:t>《彩票管理条例》</w:t>
            </w:r>
          </w:p>
        </w:tc>
        <w:tc>
          <w:tcPr>
            <w:tcW w:w="2115" w:type="dxa"/>
          </w:tcPr>
          <w:p>
            <w:pPr>
              <w:pStyle w:val="TableParagraph"/>
              <w:spacing w:before="9"/>
              <w:rPr>
                <w:rFonts w:ascii="方正小标宋_GBK"/>
                <w:sz w:val="14"/>
              </w:rPr>
            </w:pPr>
          </w:p>
          <w:p>
            <w:pPr>
              <w:pStyle w:val="TableParagraph"/>
              <w:spacing w:line="163" w:lineRule="auto"/>
              <w:ind w:left="60" w:right="1400"/>
              <w:rPr>
                <w:sz w:val="20"/>
              </w:rPr>
            </w:pPr>
            <w:r>
              <w:rPr>
                <w:sz w:val="20"/>
              </w:rPr>
              <w:t>公安部财政部</w:t>
            </w:r>
          </w:p>
          <w:p>
            <w:pPr>
              <w:pStyle w:val="TableParagraph"/>
              <w:spacing w:line="252" w:lineRule="exact"/>
              <w:ind w:left="60"/>
              <w:rPr>
                <w:sz w:val="20"/>
              </w:rPr>
            </w:pPr>
            <w:r>
              <w:rPr>
                <w:sz w:val="20"/>
              </w:rPr>
              <w:t>市场监管总局</w:t>
            </w:r>
          </w:p>
        </w:tc>
      </w:tr>
      <w:tr>
        <w:trPr>
          <w:trHeight w:val="2200" w:hRule="atLeast"/>
        </w:trPr>
        <w:tc>
          <w:tcPr>
            <w:tcW w:w="750" w:type="dxa"/>
          </w:tcPr>
          <w:p>
            <w:pPr>
              <w:pStyle w:val="TableParagraph"/>
              <w:rPr>
                <w:rFonts w:ascii="方正小标宋_GBK"/>
                <w:sz w:val="22"/>
              </w:rPr>
            </w:pPr>
          </w:p>
          <w:p>
            <w:pPr>
              <w:pStyle w:val="TableParagraph"/>
              <w:spacing w:before="8"/>
              <w:rPr>
                <w:rFonts w:ascii="方正小标宋_GBK"/>
                <w:sz w:val="32"/>
              </w:rPr>
            </w:pPr>
          </w:p>
          <w:p>
            <w:pPr>
              <w:pStyle w:val="TableParagraph"/>
              <w:ind w:left="116" w:right="77"/>
              <w:jc w:val="center"/>
              <w:rPr>
                <w:rFonts w:ascii="Times New Roman"/>
                <w:sz w:val="20"/>
              </w:rPr>
            </w:pPr>
            <w:r>
              <w:rPr>
                <w:rFonts w:ascii="Times New Roman"/>
                <w:sz w:val="20"/>
              </w:rPr>
              <w:t>154</w:t>
            </w:r>
          </w:p>
        </w:tc>
        <w:tc>
          <w:tcPr>
            <w:tcW w:w="7185" w:type="dxa"/>
          </w:tcPr>
          <w:p>
            <w:pPr>
              <w:pStyle w:val="TableParagraph"/>
              <w:spacing w:before="8"/>
              <w:rPr>
                <w:rFonts w:ascii="方正小标宋_GBK"/>
                <w:sz w:val="24"/>
              </w:rPr>
            </w:pPr>
          </w:p>
          <w:p>
            <w:pPr>
              <w:pStyle w:val="TableParagraph"/>
              <w:spacing w:line="168" w:lineRule="auto"/>
              <w:ind w:left="60" w:right="85"/>
              <w:jc w:val="both"/>
              <w:rPr>
                <w:sz w:val="20"/>
              </w:rPr>
            </w:pPr>
            <w:r>
              <w:rPr>
                <w:spacing w:val="-7"/>
                <w:w w:val="95"/>
                <w:sz w:val="20"/>
              </w:rPr>
              <w:t>非公有资本不得投资设立和经营通讯社、报刊社、出版社、广播电台</w:t>
            </w:r>
            <w:r>
              <w:rPr>
                <w:w w:val="95"/>
                <w:sz w:val="20"/>
              </w:rPr>
              <w:t>（站</w:t>
            </w:r>
            <w:r>
              <w:rPr>
                <w:spacing w:val="-19"/>
                <w:w w:val="95"/>
                <w:sz w:val="20"/>
              </w:rPr>
              <w:t>）</w:t>
            </w:r>
            <w:r>
              <w:rPr>
                <w:spacing w:val="-6"/>
                <w:w w:val="95"/>
                <w:sz w:val="20"/>
              </w:rPr>
              <w:t>、电视 </w:t>
            </w:r>
            <w:r>
              <w:rPr>
                <w:spacing w:val="56"/>
                <w:w w:val="95"/>
                <w:sz w:val="20"/>
              </w:rPr>
              <w:t> </w:t>
            </w:r>
            <w:r>
              <w:rPr>
                <w:spacing w:val="-19"/>
                <w:w w:val="95"/>
                <w:sz w:val="20"/>
              </w:rPr>
              <w:t>台</w:t>
            </w:r>
            <w:r>
              <w:rPr>
                <w:w w:val="95"/>
                <w:sz w:val="20"/>
              </w:rPr>
              <w:t>（站）</w:t>
            </w:r>
            <w:r>
              <w:rPr>
                <w:spacing w:val="-6"/>
                <w:w w:val="95"/>
                <w:sz w:val="20"/>
              </w:rPr>
              <w:t>、广播电视发射台</w:t>
            </w:r>
            <w:r>
              <w:rPr>
                <w:spacing w:val="-19"/>
                <w:w w:val="95"/>
                <w:sz w:val="20"/>
              </w:rPr>
              <w:t>（</w:t>
            </w:r>
            <w:r>
              <w:rPr>
                <w:w w:val="95"/>
                <w:sz w:val="20"/>
              </w:rPr>
              <w:t>站）</w:t>
            </w:r>
            <w:r>
              <w:rPr>
                <w:spacing w:val="-5"/>
                <w:w w:val="95"/>
                <w:sz w:val="20"/>
              </w:rPr>
              <w:t>、转播台</w:t>
            </w:r>
            <w:r>
              <w:rPr>
                <w:w w:val="95"/>
                <w:sz w:val="20"/>
              </w:rPr>
              <w:t>（</w:t>
            </w:r>
            <w:r>
              <w:rPr>
                <w:spacing w:val="-19"/>
                <w:w w:val="95"/>
                <w:sz w:val="20"/>
              </w:rPr>
              <w:t>站</w:t>
            </w:r>
            <w:r>
              <w:rPr>
                <w:w w:val="95"/>
                <w:sz w:val="20"/>
              </w:rPr>
              <w:t>）</w:t>
            </w:r>
            <w:r>
              <w:rPr>
                <w:spacing w:val="-7"/>
                <w:w w:val="95"/>
                <w:sz w:val="20"/>
              </w:rPr>
              <w:t>、广播电视卫星、卫星上行站和 </w:t>
            </w:r>
            <w:r>
              <w:rPr>
                <w:spacing w:val="56"/>
                <w:w w:val="95"/>
                <w:sz w:val="20"/>
              </w:rPr>
              <w:t> </w:t>
            </w:r>
            <w:r>
              <w:rPr>
                <w:spacing w:val="-7"/>
                <w:w w:val="95"/>
                <w:sz w:val="20"/>
              </w:rPr>
              <w:t>收转站、微波站、监测台</w:t>
            </w:r>
            <w:r>
              <w:rPr>
                <w:w w:val="95"/>
                <w:sz w:val="20"/>
              </w:rPr>
              <w:t>（</w:t>
            </w:r>
            <w:r>
              <w:rPr>
                <w:spacing w:val="-19"/>
                <w:w w:val="95"/>
                <w:sz w:val="20"/>
              </w:rPr>
              <w:t>站</w:t>
            </w:r>
            <w:r>
              <w:rPr>
                <w:w w:val="95"/>
                <w:sz w:val="20"/>
              </w:rPr>
              <w:t>）</w:t>
            </w:r>
            <w:r>
              <w:rPr>
                <w:spacing w:val="-6"/>
                <w:w w:val="95"/>
                <w:sz w:val="20"/>
              </w:rPr>
              <w:t>、有线电视传输骨干网等；不得利用信息网络开展 </w:t>
            </w:r>
            <w:r>
              <w:rPr>
                <w:spacing w:val="56"/>
                <w:w w:val="95"/>
                <w:sz w:val="20"/>
              </w:rPr>
              <w:t> </w:t>
            </w:r>
            <w:r>
              <w:rPr>
                <w:spacing w:val="-6"/>
                <w:w w:val="95"/>
                <w:sz w:val="20"/>
              </w:rPr>
              <w:t>视听节目服务以及新闻网站等业务；不得经营报刊版面、广播电视频率频道和时段  </w:t>
            </w:r>
            <w:r>
              <w:rPr>
                <w:spacing w:val="-10"/>
                <w:w w:val="95"/>
                <w:sz w:val="20"/>
              </w:rPr>
              <w:t>栏目；不得从事书报刊、影视片、音像制品成品等文化产品进口业务；不得进入国 </w:t>
            </w:r>
            <w:r>
              <w:rPr>
                <w:spacing w:val="46"/>
                <w:w w:val="95"/>
                <w:sz w:val="20"/>
              </w:rPr>
              <w:t> </w:t>
            </w:r>
            <w:r>
              <w:rPr>
                <w:spacing w:val="-4"/>
                <w:sz w:val="20"/>
              </w:rPr>
              <w:t>有文物博物馆</w:t>
            </w:r>
          </w:p>
        </w:tc>
        <w:tc>
          <w:tcPr>
            <w:tcW w:w="4335" w:type="dxa"/>
          </w:tcPr>
          <w:p>
            <w:pPr>
              <w:pStyle w:val="TableParagraph"/>
              <w:rPr>
                <w:rFonts w:ascii="方正小标宋_GBK"/>
                <w:sz w:val="22"/>
              </w:rPr>
            </w:pPr>
          </w:p>
          <w:p>
            <w:pPr>
              <w:pStyle w:val="TableParagraph"/>
              <w:spacing w:before="12"/>
              <w:rPr>
                <w:rFonts w:ascii="方正小标宋_GBK"/>
                <w:sz w:val="26"/>
              </w:rPr>
            </w:pPr>
          </w:p>
          <w:p>
            <w:pPr>
              <w:pStyle w:val="TableParagraph"/>
              <w:spacing w:line="180" w:lineRule="auto"/>
              <w:ind w:left="55" w:right="175"/>
              <w:rPr>
                <w:sz w:val="20"/>
              </w:rPr>
            </w:pPr>
            <w:r>
              <w:rPr>
                <w:spacing w:val="-9"/>
                <w:w w:val="95"/>
                <w:sz w:val="20"/>
              </w:rPr>
              <w:t>《国务院关于非公有资本进入文化产业的若干决 </w:t>
            </w:r>
            <w:r>
              <w:rPr>
                <w:spacing w:val="-5"/>
                <w:sz w:val="20"/>
              </w:rPr>
              <w:t>定》</w:t>
            </w:r>
            <w:r>
              <w:rPr>
                <w:sz w:val="20"/>
              </w:rPr>
              <w:t>（</w:t>
            </w:r>
            <w:r>
              <w:rPr>
                <w:spacing w:val="-6"/>
                <w:sz w:val="20"/>
              </w:rPr>
              <w:t>国发〔</w:t>
            </w:r>
            <w:r>
              <w:rPr>
                <w:rFonts w:ascii="Times New Roman" w:eastAsia="Times New Roman"/>
                <w:spacing w:val="5"/>
                <w:sz w:val="20"/>
              </w:rPr>
              <w:t>2005</w:t>
            </w:r>
            <w:r>
              <w:rPr>
                <w:sz w:val="20"/>
              </w:rPr>
              <w:t>〕</w:t>
            </w:r>
            <w:r>
              <w:rPr>
                <w:rFonts w:ascii="Times New Roman" w:eastAsia="Times New Roman"/>
                <w:sz w:val="20"/>
              </w:rPr>
              <w:t>10</w:t>
            </w:r>
            <w:r>
              <w:rPr>
                <w:sz w:val="20"/>
              </w:rPr>
              <w:t>号）</w:t>
            </w:r>
          </w:p>
        </w:tc>
        <w:tc>
          <w:tcPr>
            <w:tcW w:w="2115" w:type="dxa"/>
          </w:tcPr>
          <w:p>
            <w:pPr>
              <w:pStyle w:val="TableParagraph"/>
              <w:rPr>
                <w:rFonts w:ascii="方正小标宋_GBK"/>
                <w:sz w:val="22"/>
              </w:rPr>
            </w:pPr>
          </w:p>
          <w:p>
            <w:pPr>
              <w:pStyle w:val="TableParagraph"/>
              <w:spacing w:before="7"/>
              <w:rPr>
                <w:rFonts w:ascii="方正小标宋_GBK"/>
                <w:sz w:val="20"/>
              </w:rPr>
            </w:pPr>
          </w:p>
          <w:p>
            <w:pPr>
              <w:pStyle w:val="TableParagraph"/>
              <w:spacing w:line="170" w:lineRule="auto"/>
              <w:ind w:left="60" w:right="1005"/>
              <w:rPr>
                <w:sz w:val="20"/>
              </w:rPr>
            </w:pPr>
            <w:r>
              <w:rPr>
                <w:sz w:val="20"/>
              </w:rPr>
              <w:t>广电总局新闻出版署电影局</w:t>
            </w:r>
          </w:p>
        </w:tc>
      </w:tr>
      <w:tr>
        <w:trPr>
          <w:trHeight w:val="940" w:hRule="atLeast"/>
        </w:trPr>
        <w:tc>
          <w:tcPr>
            <w:tcW w:w="750" w:type="dxa"/>
          </w:tcPr>
          <w:p>
            <w:pPr>
              <w:pStyle w:val="TableParagraph"/>
              <w:spacing w:before="7"/>
              <w:rPr>
                <w:rFonts w:ascii="方正小标宋_GBK"/>
                <w:sz w:val="19"/>
              </w:rPr>
            </w:pPr>
          </w:p>
          <w:p>
            <w:pPr>
              <w:pStyle w:val="TableParagraph"/>
              <w:ind w:left="116" w:right="77"/>
              <w:jc w:val="center"/>
              <w:rPr>
                <w:rFonts w:ascii="Times New Roman"/>
                <w:sz w:val="20"/>
              </w:rPr>
            </w:pPr>
            <w:r>
              <w:rPr>
                <w:rFonts w:ascii="Times New Roman"/>
                <w:sz w:val="20"/>
              </w:rPr>
              <w:t>155</w:t>
            </w:r>
          </w:p>
        </w:tc>
        <w:tc>
          <w:tcPr>
            <w:tcW w:w="7185" w:type="dxa"/>
          </w:tcPr>
          <w:p>
            <w:pPr>
              <w:pStyle w:val="TableParagraph"/>
              <w:spacing w:before="2"/>
              <w:rPr>
                <w:rFonts w:ascii="方正小标宋_GBK"/>
                <w:sz w:val="16"/>
              </w:rPr>
            </w:pPr>
          </w:p>
          <w:p>
            <w:pPr>
              <w:pStyle w:val="TableParagraph"/>
              <w:ind w:left="60"/>
              <w:rPr>
                <w:sz w:val="20"/>
              </w:rPr>
            </w:pPr>
            <w:r>
              <w:rPr>
                <w:spacing w:val="-5"/>
                <w:sz w:val="20"/>
              </w:rPr>
              <w:t>禁止商业资本介入宗教；禁止投资、承包经营宗教活动场所或者大型露天宗教造像</w:t>
            </w:r>
          </w:p>
        </w:tc>
        <w:tc>
          <w:tcPr>
            <w:tcW w:w="4335" w:type="dxa"/>
          </w:tcPr>
          <w:p>
            <w:pPr>
              <w:pStyle w:val="TableParagraph"/>
              <w:spacing w:before="2"/>
              <w:rPr>
                <w:rFonts w:ascii="方正小标宋_GBK"/>
                <w:sz w:val="16"/>
              </w:rPr>
            </w:pPr>
          </w:p>
          <w:p>
            <w:pPr>
              <w:pStyle w:val="TableParagraph"/>
              <w:ind w:left="55"/>
              <w:rPr>
                <w:sz w:val="20"/>
              </w:rPr>
            </w:pPr>
            <w:r>
              <w:rPr>
                <w:sz w:val="20"/>
              </w:rPr>
              <w:t>《宗教事务条例》</w:t>
            </w:r>
          </w:p>
        </w:tc>
        <w:tc>
          <w:tcPr>
            <w:tcW w:w="2115" w:type="dxa"/>
          </w:tcPr>
          <w:p>
            <w:pPr>
              <w:pStyle w:val="TableParagraph"/>
              <w:spacing w:before="2"/>
              <w:rPr>
                <w:rFonts w:ascii="方正小标宋_GBK"/>
                <w:sz w:val="16"/>
              </w:rPr>
            </w:pPr>
          </w:p>
          <w:p>
            <w:pPr>
              <w:pStyle w:val="TableParagraph"/>
              <w:ind w:left="60"/>
              <w:rPr>
                <w:sz w:val="20"/>
              </w:rPr>
            </w:pPr>
            <w:r>
              <w:rPr>
                <w:sz w:val="20"/>
              </w:rPr>
              <w:t>宗教局</w:t>
            </w:r>
          </w:p>
        </w:tc>
      </w:tr>
      <w:tr>
        <w:trPr>
          <w:trHeight w:val="865" w:hRule="atLeast"/>
        </w:trPr>
        <w:tc>
          <w:tcPr>
            <w:tcW w:w="750" w:type="dxa"/>
          </w:tcPr>
          <w:p>
            <w:pPr>
              <w:pStyle w:val="TableParagraph"/>
              <w:spacing w:before="2"/>
              <w:rPr>
                <w:rFonts w:ascii="方正小标宋_GBK"/>
                <w:sz w:val="17"/>
              </w:rPr>
            </w:pPr>
          </w:p>
          <w:p>
            <w:pPr>
              <w:pStyle w:val="TableParagraph"/>
              <w:spacing w:before="1"/>
              <w:ind w:left="116" w:right="77"/>
              <w:jc w:val="center"/>
              <w:rPr>
                <w:rFonts w:ascii="Times New Roman"/>
                <w:sz w:val="20"/>
              </w:rPr>
            </w:pPr>
            <w:r>
              <w:rPr>
                <w:rFonts w:ascii="Times New Roman"/>
                <w:sz w:val="20"/>
              </w:rPr>
              <w:t>156</w:t>
            </w:r>
          </w:p>
        </w:tc>
        <w:tc>
          <w:tcPr>
            <w:tcW w:w="7185" w:type="dxa"/>
          </w:tcPr>
          <w:p>
            <w:pPr>
              <w:pStyle w:val="TableParagraph"/>
              <w:rPr>
                <w:rFonts w:ascii="方正小标宋_GBK"/>
                <w:sz w:val="15"/>
              </w:rPr>
            </w:pPr>
          </w:p>
          <w:p>
            <w:pPr>
              <w:pStyle w:val="TableParagraph"/>
              <w:ind w:left="60"/>
              <w:rPr>
                <w:sz w:val="20"/>
              </w:rPr>
            </w:pPr>
            <w:r>
              <w:rPr>
                <w:sz w:val="20"/>
              </w:rPr>
              <w:t>禁止在禁止通行、没有道路通行的区域开展风险性较高的旅游活动（安徽）</w:t>
            </w:r>
          </w:p>
        </w:tc>
        <w:tc>
          <w:tcPr>
            <w:tcW w:w="4335" w:type="dxa"/>
          </w:tcPr>
          <w:p>
            <w:pPr>
              <w:pStyle w:val="TableParagraph"/>
              <w:rPr>
                <w:rFonts w:ascii="方正小标宋_GBK"/>
                <w:sz w:val="15"/>
              </w:rPr>
            </w:pPr>
          </w:p>
          <w:p>
            <w:pPr>
              <w:pStyle w:val="TableParagraph"/>
              <w:ind w:left="55"/>
              <w:rPr>
                <w:sz w:val="20"/>
              </w:rPr>
            </w:pPr>
            <w:r>
              <w:rPr>
                <w:sz w:val="20"/>
              </w:rPr>
              <w:t>《安徽省旅游条例》</w:t>
            </w:r>
          </w:p>
        </w:tc>
        <w:tc>
          <w:tcPr>
            <w:tcW w:w="2115" w:type="dxa"/>
          </w:tcPr>
          <w:p>
            <w:pPr>
              <w:pStyle w:val="TableParagraph"/>
              <w:rPr>
                <w:rFonts w:ascii="方正小标宋_GBK"/>
                <w:sz w:val="15"/>
              </w:rPr>
            </w:pPr>
          </w:p>
          <w:p>
            <w:pPr>
              <w:pStyle w:val="TableParagraph"/>
              <w:ind w:left="60"/>
              <w:rPr>
                <w:sz w:val="20"/>
              </w:rPr>
            </w:pPr>
            <w:r>
              <w:rPr>
                <w:sz w:val="20"/>
              </w:rPr>
              <w:t>安徽省</w:t>
            </w:r>
          </w:p>
        </w:tc>
      </w:tr>
    </w:tbl>
    <w:sectPr>
      <w:pgSz w:w="16840" w:h="11910" w:orient="landscape"/>
      <w:pgMar w:header="0" w:footer="729" w:top="1060" w:bottom="920" w:left="110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小标宋_GBK">
    <w:altName w:val="方正小标宋_GBK"/>
    <w:charset w:val="86"/>
    <w:family w:val="script"/>
    <w:pitch w:val="fixed"/>
  </w:font>
  <w:font w:name="方正楷体_GBK">
    <w:altName w:val="方正楷体_GBK"/>
    <w:charset w:val="86"/>
    <w:family w:val="script"/>
    <w:pitch w:val="fixed"/>
  </w:font>
  <w:font w:name="方正黑体_GBK">
    <w:altName w:val="方正黑体_GBK"/>
    <w:charset w:val="86"/>
    <w:family w:val="script"/>
    <w:pitch w:val="fixed"/>
  </w:font>
  <w:font w:name="方正仿宋_GBK">
    <w:altName w:val="方正仿宋_GBK"/>
    <w:charset w:val="86"/>
    <w:family w:val="script"/>
    <w:pitch w:val="fixed"/>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11.25pt;margin-top:543.824402pt;width:18.5pt;height:17.55pt;mso-position-horizontal-relative:page;mso-position-vertical-relative:page;z-index:-254752768" type="#_x0000_t202" filled="false" stroked="false">
          <v:textbox inset="0,0,0,0">
            <w:txbxContent>
              <w:p>
                <w:pPr>
                  <w:spacing w:before="8"/>
                  <w:ind w:left="40" w:right="0" w:firstLine="0"/>
                  <w:jc w:val="left"/>
                  <w:rPr>
                    <w:rFonts w:ascii="Times New Roman"/>
                    <w:sz w:val="28"/>
                  </w:rPr>
                </w:pPr>
                <w:r>
                  <w:rPr/>
                  <w:fldChar w:fldCharType="begin"/>
                </w:r>
                <w:r>
                  <w:rPr>
                    <w:rFonts w:ascii="Times New Roman"/>
                    <w:sz w:val="28"/>
                  </w:rPr>
                  <w:instrText> PAGE </w:instrText>
                </w:r>
                <w:r>
                  <w:rPr/>
                  <w:fldChar w:fldCharType="separate"/>
                </w:r>
                <w:r>
                  <w:rPr/>
                  <w:t>58</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1.25pt;margin-top:543.824402pt;width:18.5pt;height:17.55pt;mso-position-horizontal-relative:page;mso-position-vertical-relative:page;z-index:-254751744" type="#_x0000_t202" filled="false" stroked="false">
          <v:textbox inset="0,0,0,0">
            <w:txbxContent>
              <w:p>
                <w:pPr>
                  <w:spacing w:before="8"/>
                  <w:ind w:left="40" w:right="0" w:firstLine="0"/>
                  <w:jc w:val="left"/>
                  <w:rPr>
                    <w:rFonts w:ascii="Times New Roman"/>
                    <w:sz w:val="28"/>
                  </w:rPr>
                </w:pPr>
                <w:r>
                  <w:rPr/>
                  <w:fldChar w:fldCharType="begin"/>
                </w:r>
                <w:r>
                  <w:rPr>
                    <w:rFonts w:ascii="Times New Roman"/>
                    <w:sz w:val="28"/>
                  </w:rPr>
                  <w:instrText> PAGE </w:instrText>
                </w:r>
                <w:r>
                  <w:rPr/>
                  <w:fldChar w:fldCharType="separate"/>
                </w:r>
                <w:r>
                  <w:rPr/>
                  <w:t>60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1.25pt;margin-top:543.824402pt;width:18.5pt;height:17.55pt;mso-position-horizontal-relative:page;mso-position-vertical-relative:page;z-index:-254750720" type="#_x0000_t202" filled="false" stroked="false">
          <v:textbox inset="0,0,0,0">
            <w:txbxContent>
              <w:p>
                <w:pPr>
                  <w:spacing w:before="8"/>
                  <w:ind w:left="40" w:right="0" w:firstLine="0"/>
                  <w:jc w:val="left"/>
                  <w:rPr>
                    <w:rFonts w:ascii="Times New Roman"/>
                    <w:sz w:val="28"/>
                  </w:rPr>
                </w:pPr>
                <w:r>
                  <w:rPr/>
                  <w:fldChar w:fldCharType="begin"/>
                </w:r>
                <w:r>
                  <w:rPr>
                    <w:rFonts w:ascii="Times New Roman"/>
                    <w:sz w:val="28"/>
                  </w:rPr>
                  <w:instrText> PAGE </w:instrText>
                </w:r>
                <w:r>
                  <w:rPr/>
                  <w:fldChar w:fldCharType="separate"/>
                </w:r>
                <w:r>
                  <w:rPr/>
                  <w:t>70</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仿宋_GBK" w:hAnsi="方正仿宋_GBK" w:eastAsia="方正仿宋_GBK" w:cs="方正仿宋_GBK"/>
      <w:lang w:val="zh-CN" w:eastAsia="zh-CN" w:bidi="zh-CN"/>
    </w:rPr>
  </w:style>
  <w:style w:styleId="BodyText" w:type="paragraph">
    <w:name w:val="Body Text"/>
    <w:basedOn w:val="Normal"/>
    <w:uiPriority w:val="1"/>
    <w:qFormat/>
    <w:pPr/>
    <w:rPr>
      <w:rFonts w:ascii="方正小标宋_GBK" w:hAnsi="方正小标宋_GBK" w:eastAsia="方正小标宋_GBK" w:cs="方正小标宋_GBK"/>
      <w:sz w:val="40"/>
      <w:szCs w:val="40"/>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方正仿宋_GBK" w:hAnsi="方正仿宋_GBK" w:eastAsia="方正仿宋_GBK" w:cs="方正仿宋_GBK"/>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dcterms:created xsi:type="dcterms:W3CDTF">2022-06-22T02:09:43Z</dcterms:created>
  <dcterms:modified xsi:type="dcterms:W3CDTF">2022-06-22T02:09:43Z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WPS Office 专业版</vt:lpwstr>
  </property>
  <property fmtid="{D5CDD505-2E9C-101B-9397-08002B2CF9AE}" pid="4" name="LastSaved">
    <vt:filetime>2022-06-22T00:00:00Z</vt:filetime>
  </property>
</Properties>
</file>